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4494F" w14:textId="7A805136" w:rsidR="00DE67A7" w:rsidRDefault="006131E3" w:rsidP="00DE67A7">
      <w:pPr>
        <w:tabs>
          <w:tab w:val="left" w:pos="142"/>
          <w:tab w:val="left" w:pos="5245"/>
        </w:tabs>
        <w:ind w:left="5245"/>
        <w:outlineLvl w:val="0"/>
        <w:rPr>
          <w:rFonts w:asciiTheme="minorHAnsi" w:eastAsia="Calibri" w:hAnsiTheme="minorHAnsi" w:cstheme="minorHAnsi"/>
          <w:b/>
          <w:kern w:val="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13414544"/>
      <w:r w:rsidR="00DE67A7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DE67A7">
        <w:rPr>
          <w:rFonts w:asciiTheme="minorHAnsi" w:hAnsiTheme="minorHAnsi" w:cstheme="minorHAnsi"/>
          <w:i/>
          <w:sz w:val="20"/>
          <w:szCs w:val="20"/>
        </w:rPr>
        <w:t xml:space="preserve">8 </w:t>
      </w:r>
      <w:r w:rsidR="00DE67A7">
        <w:rPr>
          <w:rFonts w:asciiTheme="minorHAnsi" w:hAnsiTheme="minorHAnsi" w:cstheme="minorHAnsi"/>
          <w:i/>
          <w:sz w:val="20"/>
          <w:szCs w:val="20"/>
        </w:rPr>
        <w:t xml:space="preserve">do Zapytania ofertowego –                       </w:t>
      </w:r>
      <w:bookmarkEnd w:id="0"/>
      <w:r w:rsidR="00DE67A7">
        <w:rPr>
          <w:rFonts w:asciiTheme="minorHAnsi" w:hAnsiTheme="minorHAnsi" w:cstheme="minorHAnsi"/>
          <w:i/>
          <w:sz w:val="20"/>
          <w:szCs w:val="20"/>
        </w:rPr>
        <w:t>wymagania dla próbki oraz sposób i zakresu prezentacji</w:t>
      </w:r>
    </w:p>
    <w:p w14:paraId="15753BEA" w14:textId="7418B073" w:rsidR="005555D0" w:rsidRPr="00DE67A7" w:rsidRDefault="00DE67A7" w:rsidP="00DE67A7">
      <w:pPr>
        <w:adjustRightInd w:val="0"/>
        <w:spacing w:line="360" w:lineRule="auto"/>
        <w:ind w:left="284"/>
        <w:rPr>
          <w:b/>
          <w:bCs/>
          <w:color w:val="FF0000"/>
        </w:rPr>
      </w:pPr>
      <w:r>
        <w:rPr>
          <w:b/>
          <w:bCs/>
          <w:color w:val="FF0000"/>
        </w:rPr>
        <w:t>FE.042.3.3.2022</w:t>
      </w:r>
      <w:bookmarkStart w:id="1" w:name="_GoBack"/>
      <w:bookmarkEnd w:id="1"/>
    </w:p>
    <w:p w14:paraId="4D88379B" w14:textId="77777777" w:rsidR="005555D0" w:rsidRPr="005555D0" w:rsidRDefault="005555D0" w:rsidP="005555D0">
      <w:pPr>
        <w:tabs>
          <w:tab w:val="center" w:pos="1479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b/>
          <w:sz w:val="24"/>
          <w:szCs w:val="24"/>
        </w:rPr>
        <w:t>I.</w:t>
      </w:r>
      <w:r w:rsidRPr="005555D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555D0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5555D0">
        <w:rPr>
          <w:rFonts w:ascii="Times New Roman" w:hAnsi="Times New Roman" w:cs="Times New Roman"/>
          <w:b/>
          <w:sz w:val="24"/>
          <w:szCs w:val="24"/>
        </w:rPr>
        <w:t xml:space="preserve">Cel badania próbki. </w:t>
      </w:r>
    </w:p>
    <w:p w14:paraId="7DCA069A" w14:textId="77777777" w:rsidR="005555D0" w:rsidRPr="005555D0" w:rsidRDefault="005555D0" w:rsidP="005555D0">
      <w:pPr>
        <w:spacing w:after="201" w:line="259" w:lineRule="auto"/>
        <w:ind w:left="236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6C4538" w14:textId="66F080F9" w:rsidR="005555D0" w:rsidRPr="005555D0" w:rsidRDefault="005555D0" w:rsidP="006203AB">
      <w:pPr>
        <w:numPr>
          <w:ilvl w:val="0"/>
          <w:numId w:val="20"/>
        </w:numPr>
        <w:spacing w:after="55"/>
        <w:ind w:hanging="338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>Zamawiający wymaga, aby Wykonawca, złożył</w:t>
      </w:r>
      <w:r w:rsidR="00724B10">
        <w:rPr>
          <w:rFonts w:ascii="Times New Roman" w:hAnsi="Times New Roman" w:cs="Times New Roman"/>
          <w:sz w:val="24"/>
          <w:szCs w:val="24"/>
        </w:rPr>
        <w:t xml:space="preserve"> wraz z ofertą</w:t>
      </w:r>
      <w:r w:rsidRPr="005555D0">
        <w:rPr>
          <w:rFonts w:ascii="Times New Roman" w:hAnsi="Times New Roman" w:cs="Times New Roman"/>
          <w:sz w:val="24"/>
          <w:szCs w:val="24"/>
        </w:rPr>
        <w:t xml:space="preserve"> dwa dyski przenośne, stanowiące próbkę oferowanych dostaw i usług. </w:t>
      </w:r>
    </w:p>
    <w:p w14:paraId="36A8582D" w14:textId="77777777" w:rsidR="005555D0" w:rsidRPr="005555D0" w:rsidRDefault="005555D0" w:rsidP="006203AB">
      <w:pPr>
        <w:numPr>
          <w:ilvl w:val="0"/>
          <w:numId w:val="20"/>
        </w:numPr>
        <w:spacing w:after="52"/>
        <w:ind w:hanging="338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Celem złożenia próbki jest potwierdzenie, poprzez jej badanie i wyjaśnianie, zwane dalej badaniem próbki, czy oferowane przez Wykonawcę dostawy i usługi odpowiadają wymaganiom określonym przez Zamawiającego w opisie przedmiotu zamówienia. </w:t>
      </w:r>
    </w:p>
    <w:p w14:paraId="734B8039" w14:textId="4A664055" w:rsidR="005555D0" w:rsidRPr="005555D0" w:rsidRDefault="005555D0" w:rsidP="006203AB">
      <w:pPr>
        <w:numPr>
          <w:ilvl w:val="0"/>
          <w:numId w:val="20"/>
        </w:numPr>
        <w:spacing w:after="55"/>
        <w:ind w:hanging="338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Ocena dokonywana przez </w:t>
      </w:r>
      <w:r w:rsidR="00DE67A7">
        <w:rPr>
          <w:rFonts w:ascii="Times New Roman" w:hAnsi="Times New Roman" w:cs="Times New Roman"/>
          <w:sz w:val="24"/>
          <w:szCs w:val="24"/>
        </w:rPr>
        <w:t>Zamawiającego</w:t>
      </w:r>
      <w:r w:rsidRPr="005555D0">
        <w:rPr>
          <w:rFonts w:ascii="Times New Roman" w:hAnsi="Times New Roman" w:cs="Times New Roman"/>
          <w:sz w:val="24"/>
          <w:szCs w:val="24"/>
        </w:rPr>
        <w:t xml:space="preserve"> na podstawie badania próbki Wykonawcy, będzie odbywała się w jego obecności, zgodnie z procedurą określoną </w:t>
      </w:r>
      <w:r w:rsidR="006203AB">
        <w:rPr>
          <w:rFonts w:ascii="Times New Roman" w:hAnsi="Times New Roman" w:cs="Times New Roman"/>
          <w:sz w:val="24"/>
          <w:szCs w:val="24"/>
        </w:rPr>
        <w:br/>
      </w:r>
      <w:r w:rsidRPr="005555D0">
        <w:rPr>
          <w:rFonts w:ascii="Times New Roman" w:hAnsi="Times New Roman" w:cs="Times New Roman"/>
          <w:sz w:val="24"/>
          <w:szCs w:val="24"/>
        </w:rPr>
        <w:t xml:space="preserve">w </w:t>
      </w:r>
      <w:r w:rsidR="00DE67A7">
        <w:rPr>
          <w:rFonts w:ascii="Times New Roman" w:hAnsi="Times New Roman" w:cs="Times New Roman"/>
          <w:sz w:val="24"/>
          <w:szCs w:val="24"/>
        </w:rPr>
        <w:t>zapytaniu ofertowym.</w:t>
      </w:r>
    </w:p>
    <w:p w14:paraId="32830EA8" w14:textId="77777777" w:rsidR="005555D0" w:rsidRPr="005555D0" w:rsidRDefault="005555D0" w:rsidP="006203AB">
      <w:pPr>
        <w:numPr>
          <w:ilvl w:val="0"/>
          <w:numId w:val="20"/>
        </w:numPr>
        <w:spacing w:after="52"/>
        <w:ind w:hanging="338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Wykonawca przekaże na dyskach przenośnych wirtualną maszynę z zainstalowanym systemem operacyjnym oraz oprogramowaniem, stanowiącym próbkę dostaw i usług wraz z przykładowymi danymi dostarczonymi przez Wykonawcę. </w:t>
      </w:r>
    </w:p>
    <w:p w14:paraId="68D617EC" w14:textId="58EAC3E6" w:rsidR="005555D0" w:rsidRPr="005555D0" w:rsidRDefault="005555D0" w:rsidP="006203AB">
      <w:pPr>
        <w:numPr>
          <w:ilvl w:val="0"/>
          <w:numId w:val="20"/>
        </w:numPr>
        <w:spacing w:after="55"/>
        <w:ind w:hanging="338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Przykładowe dane nie mogą naruszać zapisów Ustawy o ochronie danych osobowych. </w:t>
      </w:r>
      <w:r w:rsidR="006203AB">
        <w:rPr>
          <w:rFonts w:ascii="Times New Roman" w:hAnsi="Times New Roman" w:cs="Times New Roman"/>
          <w:sz w:val="24"/>
          <w:szCs w:val="24"/>
        </w:rPr>
        <w:br/>
      </w:r>
      <w:r w:rsidRPr="005555D0">
        <w:rPr>
          <w:rFonts w:ascii="Times New Roman" w:hAnsi="Times New Roman" w:cs="Times New Roman"/>
          <w:sz w:val="24"/>
          <w:szCs w:val="24"/>
        </w:rPr>
        <w:t xml:space="preserve">W przypadku jej naruszenia Wykonawca ponosi całkowitą odpowiedzialność. </w:t>
      </w:r>
    </w:p>
    <w:p w14:paraId="7860B137" w14:textId="65B0947D" w:rsidR="005555D0" w:rsidRPr="005555D0" w:rsidRDefault="005555D0" w:rsidP="006203AB">
      <w:pPr>
        <w:numPr>
          <w:ilvl w:val="0"/>
          <w:numId w:val="20"/>
        </w:numPr>
        <w:spacing w:after="55"/>
        <w:ind w:hanging="338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Zainstalowane na dyskach przenośnych oprogramowanie i przykładowe dane muszą pozwolić na zbadanie cech i funkcjonalności, zgodnie procedurą opisaną w </w:t>
      </w:r>
      <w:r w:rsidR="00DE67A7">
        <w:rPr>
          <w:rFonts w:ascii="Times New Roman" w:hAnsi="Times New Roman" w:cs="Times New Roman"/>
          <w:sz w:val="24"/>
          <w:szCs w:val="24"/>
        </w:rPr>
        <w:t>zapytaniu ofertowym.</w:t>
      </w:r>
      <w:r w:rsidRPr="00555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B8E2E" w14:textId="76CBBA5A" w:rsidR="005555D0" w:rsidRPr="005555D0" w:rsidRDefault="005555D0" w:rsidP="006203AB">
      <w:pPr>
        <w:numPr>
          <w:ilvl w:val="0"/>
          <w:numId w:val="20"/>
        </w:numPr>
        <w:spacing w:after="52"/>
        <w:ind w:hanging="338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Dostarczenie sprawnych dysków przenośnych jest obowiązkiem Wykonawcy, a ich parametry muszą pozwalać na sprawne funkcjonowanie wirtualnej maszyny </w:t>
      </w:r>
      <w:r w:rsidR="006203AB">
        <w:rPr>
          <w:rFonts w:ascii="Times New Roman" w:hAnsi="Times New Roman" w:cs="Times New Roman"/>
          <w:sz w:val="24"/>
          <w:szCs w:val="24"/>
        </w:rPr>
        <w:br/>
      </w:r>
      <w:r w:rsidRPr="005555D0">
        <w:rPr>
          <w:rFonts w:ascii="Times New Roman" w:hAnsi="Times New Roman" w:cs="Times New Roman"/>
          <w:sz w:val="24"/>
          <w:szCs w:val="24"/>
        </w:rPr>
        <w:t xml:space="preserve">z zainstalowanym systemem operacyjnym, oferowanym oprogramowaniem systemu </w:t>
      </w:r>
      <w:r w:rsidR="006203AB">
        <w:rPr>
          <w:rFonts w:ascii="Times New Roman" w:hAnsi="Times New Roman" w:cs="Times New Roman"/>
          <w:sz w:val="24"/>
          <w:szCs w:val="24"/>
        </w:rPr>
        <w:br/>
      </w:r>
      <w:r w:rsidRPr="005555D0">
        <w:rPr>
          <w:rFonts w:ascii="Times New Roman" w:hAnsi="Times New Roman" w:cs="Times New Roman"/>
          <w:sz w:val="24"/>
          <w:szCs w:val="24"/>
        </w:rPr>
        <w:t xml:space="preserve">i przykładowymi danymi. </w:t>
      </w:r>
    </w:p>
    <w:p w14:paraId="0F0A56A7" w14:textId="2328FF02" w:rsidR="005555D0" w:rsidRPr="005555D0" w:rsidRDefault="005555D0" w:rsidP="006203AB">
      <w:pPr>
        <w:numPr>
          <w:ilvl w:val="0"/>
          <w:numId w:val="20"/>
        </w:numPr>
        <w:spacing w:after="0"/>
        <w:ind w:hanging="338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Zamawiający zaleca, aby dyski przenośne były złożone w oddzielnej kopercie </w:t>
      </w:r>
      <w:r w:rsidR="006203AB">
        <w:rPr>
          <w:rFonts w:ascii="Times New Roman" w:hAnsi="Times New Roman" w:cs="Times New Roman"/>
          <w:sz w:val="24"/>
          <w:szCs w:val="24"/>
        </w:rPr>
        <w:br/>
      </w:r>
      <w:r w:rsidRPr="005555D0">
        <w:rPr>
          <w:rFonts w:ascii="Times New Roman" w:hAnsi="Times New Roman" w:cs="Times New Roman"/>
          <w:sz w:val="24"/>
          <w:szCs w:val="24"/>
        </w:rPr>
        <w:t xml:space="preserve">z oznakowaniem „Próbka - dyski przenośne", włożonej do opakowania zawierającego ofertę. Koperta powinna być opatrzona także nazwą i adresem Wykonawcy. </w:t>
      </w:r>
    </w:p>
    <w:p w14:paraId="1AAAF347" w14:textId="77777777" w:rsidR="005555D0" w:rsidRPr="005555D0" w:rsidRDefault="005555D0" w:rsidP="005555D0">
      <w:pPr>
        <w:spacing w:after="171" w:line="259" w:lineRule="auto"/>
        <w:ind w:left="905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39D85" w14:textId="77777777" w:rsidR="005555D0" w:rsidRPr="005555D0" w:rsidRDefault="005555D0" w:rsidP="005555D0">
      <w:pPr>
        <w:tabs>
          <w:tab w:val="center" w:pos="1207"/>
        </w:tabs>
        <w:spacing w:after="10" w:line="259" w:lineRule="auto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b/>
          <w:sz w:val="24"/>
          <w:szCs w:val="24"/>
        </w:rPr>
        <w:t>II.</w:t>
      </w:r>
      <w:r w:rsidRPr="005555D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555D0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5555D0">
        <w:rPr>
          <w:rFonts w:ascii="Times New Roman" w:hAnsi="Times New Roman" w:cs="Times New Roman"/>
          <w:b/>
          <w:sz w:val="24"/>
          <w:szCs w:val="24"/>
        </w:rPr>
        <w:t xml:space="preserve">Opis badania. </w:t>
      </w:r>
    </w:p>
    <w:p w14:paraId="5BFED008" w14:textId="77777777" w:rsidR="005555D0" w:rsidRPr="005555D0" w:rsidRDefault="005555D0" w:rsidP="008F3695">
      <w:pPr>
        <w:numPr>
          <w:ilvl w:val="0"/>
          <w:numId w:val="21"/>
        </w:numPr>
        <w:spacing w:after="187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Badanie próbki odbędzie się w siedzibie Zamawiającego z wykorzystaniem wirtualnej maszyny z zainstalowanym systemem operacyjnym i oprogramowaniem wraz z przykładowymi danymi znajdującymi się na dysku przenośnym, dostarczonym przez Wykonawcę na wezwanie i podłączonym do komputera, który na czas trwania badania próbki zapewni Wykonawca. (Zamawiający, w wyjątkowych sytuacjach, dopuszcza badanie próbki w formie zdalnej). </w:t>
      </w:r>
    </w:p>
    <w:p w14:paraId="597F9F24" w14:textId="5D3F2ABE" w:rsidR="005555D0" w:rsidRPr="005555D0" w:rsidRDefault="005555D0" w:rsidP="008F3695">
      <w:pPr>
        <w:numPr>
          <w:ilvl w:val="0"/>
          <w:numId w:val="2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Termin (dzień i godzina) demonstracji podany zostanie Wykonawcy, co najmniej pięć dni przed planowanym terminem badania próbki. Wykonawca, którego oferta okaże się </w:t>
      </w:r>
      <w:r w:rsidRPr="005555D0">
        <w:rPr>
          <w:rFonts w:ascii="Times New Roman" w:hAnsi="Times New Roman" w:cs="Times New Roman"/>
          <w:sz w:val="24"/>
          <w:szCs w:val="24"/>
        </w:rPr>
        <w:lastRenderedPageBreak/>
        <w:t>najkorzystniejsza, zostanie powiadomiony o termin</w:t>
      </w:r>
      <w:r w:rsidR="00DE67A7">
        <w:rPr>
          <w:rFonts w:ascii="Times New Roman" w:hAnsi="Times New Roman" w:cs="Times New Roman"/>
          <w:sz w:val="24"/>
          <w:szCs w:val="24"/>
        </w:rPr>
        <w:t>ie prezentacji.</w:t>
      </w:r>
      <w:r w:rsidRPr="005555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0918EC" w14:textId="77777777" w:rsidR="005555D0" w:rsidRPr="005555D0" w:rsidRDefault="005555D0" w:rsidP="008F3695">
      <w:pPr>
        <w:numPr>
          <w:ilvl w:val="0"/>
          <w:numId w:val="2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Badanie próbki będzie prowadzone według scenariuszy opracowanych na podstawie wymogów stawianych przez Zamawiającego w stosunku do oprogramowania będącego przedmiotem zamówienia. </w:t>
      </w:r>
    </w:p>
    <w:p w14:paraId="480DDE57" w14:textId="4DC2483F" w:rsidR="005555D0" w:rsidRPr="005555D0" w:rsidRDefault="005555D0" w:rsidP="008F3695">
      <w:pPr>
        <w:numPr>
          <w:ilvl w:val="0"/>
          <w:numId w:val="2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Wykonawca, na godzinę przed wyznaczonym dla niego terminem badania próbki, otrzyma od Zamawiającego dysk przenośny i zapasowy. Wykonawca zobowiązany jest do wykazania, że badana próbka oprogramowania posiada cechy i funkcjonalności określone w procedurze opisanej w </w:t>
      </w:r>
      <w:r w:rsidR="00DE67A7">
        <w:rPr>
          <w:rFonts w:ascii="Times New Roman" w:hAnsi="Times New Roman" w:cs="Times New Roman"/>
          <w:sz w:val="24"/>
          <w:szCs w:val="24"/>
        </w:rPr>
        <w:t>zapytaniu ofertowym.</w:t>
      </w:r>
      <w:r w:rsidRPr="00555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789D1" w14:textId="77777777" w:rsidR="005555D0" w:rsidRPr="005555D0" w:rsidRDefault="005555D0" w:rsidP="008F3695">
      <w:pPr>
        <w:numPr>
          <w:ilvl w:val="0"/>
          <w:numId w:val="2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Wykonawca zobowiązany jest do udzielenia Zamawiającemu wszelkich wyjaśnień umożliwiających zbadanie, czy oferowane oprogramowanie posiada wymagane cechy i funkcjonalności. Badanie próbki będzie prowadzone do momentu wyczerpania pytań Zamawiającego. </w:t>
      </w:r>
    </w:p>
    <w:p w14:paraId="3D0F0B71" w14:textId="77777777" w:rsidR="005555D0" w:rsidRPr="005555D0" w:rsidRDefault="005555D0" w:rsidP="008F3695">
      <w:pPr>
        <w:numPr>
          <w:ilvl w:val="0"/>
          <w:numId w:val="2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W trakcie badania próbki Zamawiający ma prawo żądać od Wykonawcy zmiany wartości parametrów bądź danych wprowadzanych do oprogramowania na wartości podane przez Zamawiającego, w celu sprawdzenia, czy wymagane cechy i funkcjonalności nie są symulowane. </w:t>
      </w:r>
    </w:p>
    <w:p w14:paraId="0536B2D7" w14:textId="77777777" w:rsidR="005555D0" w:rsidRPr="005555D0" w:rsidRDefault="005555D0" w:rsidP="008F3695">
      <w:pPr>
        <w:numPr>
          <w:ilvl w:val="0"/>
          <w:numId w:val="2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W przypadku awarii/błędu oprogramowania lub dysku przenośnego, Wykonawca ma prawo do przerwy w badaniu próbki w celu naprawienia awarii/błędu lub podłączenia dysku zapasowego. W takim przypadku, sumaryczna przerwa w badaniu próbki nie może trwać dłużej niż 1 godzinę. Niesunięcie awarii/błędu oprogramowania lub dysków przenośnych w trakcie przerwy powoduje zakończenie badania próbki. W takim wypadku Zamawiający uzna, że oprogramowanie nie posiada cech/funkcjonalności oprogramowania, określonych w opisie przedmiotu zamówienia, co spowoduje odrzucenie oferty. </w:t>
      </w:r>
    </w:p>
    <w:p w14:paraId="1E778BD8" w14:textId="77777777" w:rsidR="005555D0" w:rsidRPr="005555D0" w:rsidRDefault="005555D0" w:rsidP="008F3695">
      <w:pPr>
        <w:numPr>
          <w:ilvl w:val="0"/>
          <w:numId w:val="2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W przypadku awarii komputera, do którego jest podłączony dysk przenośny, Wykonawca ma prawo do przerwy w badaniu próbki w celu naprawy komputera lub podłączenia dysku do innego komputera. </w:t>
      </w:r>
    </w:p>
    <w:p w14:paraId="6B3C979C" w14:textId="77777777" w:rsidR="005555D0" w:rsidRPr="005555D0" w:rsidRDefault="005555D0" w:rsidP="008F3695">
      <w:pPr>
        <w:numPr>
          <w:ilvl w:val="0"/>
          <w:numId w:val="2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Zapewnienie sprawnego komputera należy do obowiązków Wykonawcy. </w:t>
      </w:r>
    </w:p>
    <w:p w14:paraId="0E913A14" w14:textId="77777777" w:rsidR="005555D0" w:rsidRPr="005555D0" w:rsidRDefault="005555D0" w:rsidP="008F3695">
      <w:pPr>
        <w:numPr>
          <w:ilvl w:val="0"/>
          <w:numId w:val="2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Sumaryczna przerwa w badaniu próbki spowodowana awarią komputera nie może trwać dłużej niż 1 godzinę. Nieusunięcie awarii/błędu komputera w trakcie przerwy powoduje zakończenie badania próbki. W takim wypadku Zamawiający uzna, że oprogramowanie nie posiada cech i funkcjonalności określonych w opisie przedmiotu zamówienia, co spowoduje odrzucenie oferty. </w:t>
      </w:r>
    </w:p>
    <w:p w14:paraId="746DD539" w14:textId="6E16B747" w:rsidR="00A536A2" w:rsidRDefault="005555D0" w:rsidP="008F3695">
      <w:pPr>
        <w:numPr>
          <w:ilvl w:val="0"/>
          <w:numId w:val="2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555D0">
        <w:rPr>
          <w:rFonts w:ascii="Times New Roman" w:hAnsi="Times New Roman" w:cs="Times New Roman"/>
          <w:sz w:val="24"/>
          <w:szCs w:val="24"/>
        </w:rPr>
        <w:t xml:space="preserve">Z przeprowadzonego badania próbki Zamawiający sporządzi protokół.  </w:t>
      </w:r>
    </w:p>
    <w:p w14:paraId="788202E5" w14:textId="77777777" w:rsidR="00A536A2" w:rsidRDefault="00A536A2">
      <w:pPr>
        <w:widowControl/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C3952D" w14:textId="622577A7" w:rsidR="0058490F" w:rsidRPr="006131E3" w:rsidRDefault="0058490F" w:rsidP="0058490F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6131E3">
        <w:rPr>
          <w:rFonts w:ascii="Times New Roman" w:eastAsia="Calibri" w:hAnsi="Times New Roman" w:cs="Times New Roman"/>
          <w:b/>
          <w:kern w:val="0"/>
          <w:sz w:val="24"/>
          <w:szCs w:val="24"/>
        </w:rPr>
        <w:lastRenderedPageBreak/>
        <w:t>Scenariusze badania próbki</w:t>
      </w:r>
      <w:r w:rsidR="006131E3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na potrzeby oceny jakości użytkowej oferowanego przez Wykonawcę oprogramowania</w:t>
      </w:r>
      <w:r w:rsidRPr="006131E3">
        <w:rPr>
          <w:rFonts w:ascii="Times New Roman" w:eastAsia="Calibri" w:hAnsi="Times New Roman" w:cs="Times New Roman"/>
          <w:b/>
          <w:kern w:val="0"/>
          <w:sz w:val="24"/>
          <w:szCs w:val="24"/>
        </w:rPr>
        <w:t>.</w:t>
      </w:r>
    </w:p>
    <w:p w14:paraId="103EBFB6" w14:textId="77777777" w:rsidR="0058490F" w:rsidRPr="006131E3" w:rsidRDefault="0058490F" w:rsidP="0058490F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13"/>
        <w:gridCol w:w="6723"/>
        <w:gridCol w:w="113"/>
        <w:gridCol w:w="1441"/>
      </w:tblGrid>
      <w:tr w:rsidR="0058490F" w:rsidRPr="006131E3" w14:paraId="6804979C" w14:textId="77777777" w:rsidTr="008159E9">
        <w:tc>
          <w:tcPr>
            <w:tcW w:w="9062" w:type="dxa"/>
            <w:gridSpan w:val="5"/>
            <w:shd w:val="pct20" w:color="auto" w:fill="auto"/>
          </w:tcPr>
          <w:p w14:paraId="524D63DC" w14:textId="77777777" w:rsidR="0058490F" w:rsidRPr="006131E3" w:rsidRDefault="0058490F">
            <w:pPr>
              <w:suppressAutoHyphens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b/>
                <w:sz w:val="24"/>
                <w:szCs w:val="24"/>
              </w:rPr>
              <w:t>Scenariusz nr 1</w:t>
            </w:r>
          </w:p>
          <w:p w14:paraId="7DFCD858" w14:textId="3AEE8CBB" w:rsidR="0058490F" w:rsidRPr="006131E3" w:rsidRDefault="00C57C2A">
            <w:pPr>
              <w:suppressAutoHyphens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  <w:r w:rsidRPr="00C57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centralnej platformy e-usług mieszkańca.</w:t>
            </w:r>
          </w:p>
        </w:tc>
      </w:tr>
      <w:tr w:rsidR="0058490F" w:rsidRPr="006131E3" w14:paraId="6774EBE0" w14:textId="77777777" w:rsidTr="008159E9">
        <w:tc>
          <w:tcPr>
            <w:tcW w:w="672" w:type="dxa"/>
            <w:tcBorders>
              <w:bottom w:val="single" w:sz="4" w:space="0" w:color="auto"/>
            </w:tcBorders>
          </w:tcPr>
          <w:p w14:paraId="13392E64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6896867"/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6" w:type="dxa"/>
            <w:gridSpan w:val="2"/>
            <w:tcBorders>
              <w:bottom w:val="single" w:sz="4" w:space="0" w:color="auto"/>
            </w:tcBorders>
          </w:tcPr>
          <w:p w14:paraId="1E5055AB" w14:textId="62CED5BC" w:rsidR="00114E33" w:rsidRPr="004B6712" w:rsidRDefault="00424A11" w:rsidP="00114E3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Użytkownik uruchamia</w:t>
            </w:r>
            <w:r w:rsidR="00114E33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interfejs aplikacji w ramach przeglądarki </w:t>
            </w:r>
            <w:proofErr w:type="spellStart"/>
            <w:r w:rsidR="00114E33" w:rsidRPr="004B6712"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 w:rsidR="00114E33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lub Google Chrome </w:t>
            </w:r>
            <w:r w:rsidR="005F4612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114E33" w:rsidRPr="004B6712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r w:rsidR="005F4612" w:rsidRPr="004B6712">
              <w:rPr>
                <w:rFonts w:ascii="Times New Roman" w:hAnsi="Times New Roman" w:cs="Times New Roman"/>
                <w:sz w:val="24"/>
                <w:szCs w:val="24"/>
              </w:rPr>
              <w:t>uje</w:t>
            </w:r>
            <w:r w:rsidR="00114E33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się </w:t>
            </w:r>
            <w:r w:rsidR="00BB7297" w:rsidRPr="004B6712">
              <w:rPr>
                <w:rFonts w:ascii="Times New Roman" w:hAnsi="Times New Roman" w:cs="Times New Roman"/>
                <w:sz w:val="24"/>
                <w:szCs w:val="24"/>
              </w:rPr>
              <w:t>do systemu</w:t>
            </w:r>
          </w:p>
          <w:p w14:paraId="30B61F7C" w14:textId="63B7694D" w:rsidR="009F201C" w:rsidRPr="004B6712" w:rsidRDefault="00BB7297" w:rsidP="009F201C">
            <w:pPr>
              <w:pStyle w:val="Inne0"/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9F201C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Wyszukuje i weryfikuje stan należności. </w:t>
            </w:r>
            <w:r w:rsidR="00724B10">
              <w:rPr>
                <w:rFonts w:ascii="Times New Roman" w:hAnsi="Times New Roman" w:cs="Times New Roman"/>
                <w:sz w:val="24"/>
                <w:szCs w:val="24"/>
              </w:rPr>
              <w:t xml:space="preserve">Stan należności i wpłat musi być zgodny z zapisami w systemie dziedzinowym. </w:t>
            </w:r>
            <w:r w:rsidR="00724B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201C" w:rsidRPr="004B6712">
              <w:rPr>
                <w:rFonts w:ascii="Times New Roman" w:hAnsi="Times New Roman" w:cs="Times New Roman"/>
                <w:sz w:val="24"/>
                <w:szCs w:val="24"/>
              </w:rPr>
              <w:t>Dane muszą prezentować minimum:</w:t>
            </w:r>
          </w:p>
          <w:p w14:paraId="55E2B22F" w14:textId="477CE218" w:rsidR="009F201C" w:rsidRPr="004B6712" w:rsidRDefault="005F4612" w:rsidP="005F4612">
            <w:pPr>
              <w:pStyle w:val="Inne0"/>
              <w:tabs>
                <w:tab w:val="left" w:pos="125"/>
              </w:tabs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201C" w:rsidRPr="004B6712">
              <w:rPr>
                <w:rFonts w:ascii="Times New Roman" w:hAnsi="Times New Roman" w:cs="Times New Roman"/>
                <w:sz w:val="24"/>
                <w:szCs w:val="24"/>
              </w:rPr>
              <w:t>kwoty zlecone do zapłacenia przez portal.</w:t>
            </w:r>
          </w:p>
          <w:p w14:paraId="74DAA29E" w14:textId="553C611C" w:rsidR="009F201C" w:rsidRPr="004B6712" w:rsidRDefault="005F4612" w:rsidP="005F4612">
            <w:pPr>
              <w:pStyle w:val="Inne0"/>
              <w:tabs>
                <w:tab w:val="left" w:pos="125"/>
              </w:tabs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201C" w:rsidRPr="004B6712">
              <w:rPr>
                <w:rFonts w:ascii="Times New Roman" w:hAnsi="Times New Roman" w:cs="Times New Roman"/>
                <w:sz w:val="24"/>
                <w:szCs w:val="24"/>
              </w:rPr>
              <w:t>tytuł należności (opłata z tytułu podatku, opłata za gospodarowanie odpadami itp.),</w:t>
            </w:r>
          </w:p>
          <w:p w14:paraId="029D76AC" w14:textId="56DAEBF6" w:rsidR="009F201C" w:rsidRPr="004B6712" w:rsidRDefault="005F4612" w:rsidP="005F4612">
            <w:pPr>
              <w:pStyle w:val="Inne0"/>
              <w:tabs>
                <w:tab w:val="left" w:pos="125"/>
              </w:tabs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F201C" w:rsidRPr="004B6712">
              <w:rPr>
                <w:rFonts w:ascii="Times New Roman" w:hAnsi="Times New Roman" w:cs="Times New Roman"/>
                <w:sz w:val="24"/>
                <w:szCs w:val="24"/>
              </w:rPr>
              <w:t>termin płatności,</w:t>
            </w:r>
          </w:p>
          <w:p w14:paraId="6DDE4DEB" w14:textId="03F08EF5" w:rsidR="009F201C" w:rsidRPr="004B6712" w:rsidRDefault="005F4612" w:rsidP="005F4612">
            <w:pPr>
              <w:pStyle w:val="Inne0"/>
              <w:tabs>
                <w:tab w:val="left" w:pos="125"/>
              </w:tabs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0BC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201C" w:rsidRPr="004B6712">
              <w:rPr>
                <w:rFonts w:ascii="Times New Roman" w:hAnsi="Times New Roman" w:cs="Times New Roman"/>
                <w:sz w:val="24"/>
                <w:szCs w:val="24"/>
              </w:rPr>
              <w:t>odsetki,</w:t>
            </w:r>
          </w:p>
          <w:p w14:paraId="279A2B9F" w14:textId="420B39F9" w:rsidR="00BB7297" w:rsidRPr="004B6712" w:rsidRDefault="006430BC" w:rsidP="009F201C">
            <w:pPr>
              <w:suppressAutoHyphens w:val="0"/>
              <w:ind w:left="355" w:hanging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   - </w:t>
            </w:r>
            <w:r w:rsidR="009F201C" w:rsidRPr="004B6712">
              <w:rPr>
                <w:rFonts w:ascii="Times New Roman" w:hAnsi="Times New Roman" w:cs="Times New Roman"/>
                <w:sz w:val="24"/>
                <w:szCs w:val="24"/>
              </w:rPr>
              <w:t>koszty upomnienia,</w:t>
            </w:r>
          </w:p>
          <w:p w14:paraId="1A7AAC63" w14:textId="2553596D" w:rsidR="0058490F" w:rsidRPr="004B6712" w:rsidRDefault="006430BC" w:rsidP="008873C8">
            <w:pPr>
              <w:suppressAutoHyphens w:val="0"/>
              <w:autoSpaceDN/>
              <w:spacing w:line="259" w:lineRule="auto"/>
              <w:ind w:left="355" w:hanging="355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</w:t>
            </w:r>
            <w:r w:rsidR="007D26C4" w:rsidRPr="004B6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26C4" w:rsidRPr="004B6712">
              <w:rPr>
                <w:rFonts w:ascii="Times New Roman" w:hAnsi="Times New Roman" w:cs="Times New Roman"/>
                <w:sz w:val="24"/>
                <w:szCs w:val="24"/>
              </w:rPr>
              <w:t>Sprawdza możliwość wyszukiwania poprzez sortowanie wg rodzaju, daty, terminu płatności.</w:t>
            </w:r>
          </w:p>
          <w:p w14:paraId="64B2547C" w14:textId="748B332D" w:rsidR="007D26C4" w:rsidRPr="004B6712" w:rsidRDefault="007D26C4" w:rsidP="008873C8">
            <w:pPr>
              <w:suppressAutoHyphens w:val="0"/>
              <w:autoSpaceDN/>
              <w:spacing w:line="259" w:lineRule="auto"/>
              <w:ind w:left="355" w:hanging="355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</w:t>
            </w:r>
            <w:r w:rsidR="008873C8" w:rsidRPr="004B6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73C8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Sprawdza dodatkowe dane należności: nr decyzji (jeśli występuje), koszty </w:t>
            </w:r>
            <w:r w:rsidR="00724B10">
              <w:rPr>
                <w:rFonts w:ascii="Times New Roman" w:hAnsi="Times New Roman" w:cs="Times New Roman"/>
                <w:sz w:val="24"/>
                <w:szCs w:val="24"/>
              </w:rPr>
              <w:t>upomnienia,</w:t>
            </w:r>
            <w:r w:rsidR="008873C8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czy wystawiony jest tytuł wykonawczy, ile było wpłat na daną należność.</w:t>
            </w:r>
          </w:p>
          <w:p w14:paraId="72BA54D2" w14:textId="5C26C1CC" w:rsidR="008873C8" w:rsidRPr="004B6712" w:rsidRDefault="008873C8" w:rsidP="008873C8">
            <w:pPr>
              <w:suppressAutoHyphens w:val="0"/>
              <w:autoSpaceDN/>
              <w:spacing w:line="259" w:lineRule="auto"/>
              <w:ind w:left="355" w:hanging="355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w:r w:rsidR="00BA5B36" w:rsidRPr="004B6712">
              <w:rPr>
                <w:rFonts w:ascii="Times New Roman" w:hAnsi="Times New Roman" w:cs="Times New Roman"/>
                <w:sz w:val="24"/>
                <w:szCs w:val="24"/>
              </w:rPr>
              <w:t>Wybiera należność do opłacenia</w:t>
            </w:r>
            <w:r w:rsidR="00780FEA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4B10">
              <w:rPr>
                <w:rFonts w:ascii="Times New Roman" w:hAnsi="Times New Roman" w:cs="Times New Roman"/>
                <w:sz w:val="24"/>
                <w:szCs w:val="24"/>
              </w:rPr>
              <w:t>Generuje</w:t>
            </w:r>
            <w:r w:rsidR="00780FEA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wydruk polecenia przelewu do zastosowania w banku lub na poczcie. </w:t>
            </w:r>
          </w:p>
          <w:p w14:paraId="3216445D" w14:textId="3D91C8CD" w:rsidR="005209E2" w:rsidRPr="004B6712" w:rsidRDefault="005209E2" w:rsidP="008873C8">
            <w:pPr>
              <w:suppressAutoHyphens w:val="0"/>
              <w:autoSpaceDN/>
              <w:spacing w:line="259" w:lineRule="auto"/>
              <w:ind w:left="355" w:hanging="355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e) </w:t>
            </w: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Dokonuje przeglądu wykonanych operacji księgowych na płatnościach już zrealizowanych: wpłaty, zwroty, przeksięgowania z wyszczególnionym dla każdej operacji co najmniej: rodzaj, identyfikator, rok, rata, kwota, odsetki, data przelewu.</w:t>
            </w:r>
          </w:p>
          <w:p w14:paraId="19286C17" w14:textId="0889612F" w:rsidR="005209E2" w:rsidRPr="004B6712" w:rsidRDefault="005209E2" w:rsidP="008873C8">
            <w:pPr>
              <w:suppressAutoHyphens w:val="0"/>
              <w:autoSpaceDN/>
              <w:spacing w:line="259" w:lineRule="auto"/>
              <w:ind w:left="355" w:hanging="355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f) </w:t>
            </w:r>
            <w:proofErr w:type="spellStart"/>
            <w:r w:rsidR="004626B7" w:rsidRPr="004B6712">
              <w:rPr>
                <w:rFonts w:ascii="Times New Roman" w:hAnsi="Times New Roman" w:cs="Times New Roman"/>
                <w:sz w:val="24"/>
                <w:szCs w:val="24"/>
              </w:rPr>
              <w:t>Wylogowuje</w:t>
            </w:r>
            <w:proofErr w:type="spellEnd"/>
            <w:r w:rsidR="004626B7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się z systemu.</w:t>
            </w:r>
          </w:p>
          <w:p w14:paraId="60CDBCB7" w14:textId="77777777" w:rsidR="00724B10" w:rsidRDefault="004626B7" w:rsidP="008873C8">
            <w:pPr>
              <w:suppressAutoHyphens w:val="0"/>
              <w:autoSpaceDN/>
              <w:spacing w:line="259" w:lineRule="auto"/>
              <w:ind w:left="355" w:hanging="355"/>
              <w:contextualSpacing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g) </w:t>
            </w:r>
            <w:r w:rsidR="00724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Loguje się do portalu jako Użytkownik z uprawnieniami administratora</w:t>
            </w:r>
          </w:p>
          <w:p w14:paraId="7EF1B029" w14:textId="6424014A" w:rsidR="004626B7" w:rsidRPr="004B6712" w:rsidRDefault="00724B10" w:rsidP="008873C8">
            <w:pPr>
              <w:suppressAutoHyphens w:val="0"/>
              <w:autoSpaceDN/>
              <w:spacing w:line="259" w:lineRule="auto"/>
              <w:ind w:left="355" w:hanging="355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r w:rsidR="00C32413" w:rsidRPr="004B6712">
              <w:rPr>
                <w:rFonts w:ascii="Times New Roman" w:hAnsi="Times New Roman" w:cs="Times New Roman"/>
                <w:sz w:val="24"/>
                <w:szCs w:val="24"/>
              </w:rPr>
              <w:t>Ustawia datę lub ilość dni przed terminem płatności, która spowoduje wysłanie informacji przypominającej.</w:t>
            </w:r>
          </w:p>
          <w:p w14:paraId="5E2CF42B" w14:textId="75683945" w:rsidR="00C32413" w:rsidRPr="004B6712" w:rsidRDefault="00724B10" w:rsidP="008873C8">
            <w:pPr>
              <w:suppressAutoHyphens w:val="0"/>
              <w:autoSpaceDN/>
              <w:spacing w:line="259" w:lineRule="auto"/>
              <w:ind w:left="355" w:hanging="355"/>
              <w:contextualSpacing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C32413" w:rsidRPr="004B6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C16DCF" w:rsidRPr="004B6712">
              <w:rPr>
                <w:rFonts w:ascii="Times New Roman" w:hAnsi="Times New Roman" w:cs="Times New Roman"/>
                <w:sz w:val="24"/>
                <w:szCs w:val="24"/>
              </w:rPr>
              <w:t>Ustawia formę przypomnienia (SMS, email).</w:t>
            </w:r>
          </w:p>
          <w:p w14:paraId="709A1B8F" w14:textId="73E5144C" w:rsidR="006430BC" w:rsidRPr="00E32536" w:rsidRDefault="00C16DCF" w:rsidP="00E32536">
            <w:pPr>
              <w:suppressAutoHyphens w:val="0"/>
              <w:autoSpaceDN/>
              <w:spacing w:line="259" w:lineRule="auto"/>
              <w:ind w:left="355" w:hanging="355"/>
              <w:contextualSpacing/>
              <w:textAlignment w:val="auto"/>
            </w:pPr>
            <w:r w:rsidRPr="004B6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i) </w:t>
            </w:r>
            <w:proofErr w:type="spellStart"/>
            <w:r w:rsidR="00E32536" w:rsidRPr="004B6712">
              <w:rPr>
                <w:rFonts w:ascii="Times New Roman" w:hAnsi="Times New Roman" w:cs="Times New Roman"/>
                <w:sz w:val="24"/>
                <w:szCs w:val="24"/>
              </w:rPr>
              <w:t>Wylogowuje</w:t>
            </w:r>
            <w:proofErr w:type="spellEnd"/>
            <w:r w:rsidR="00E32536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się z systemu.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14:paraId="63204145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58490F" w:rsidRPr="006131E3" w14:paraId="59C7D23D" w14:textId="77777777" w:rsidTr="00D523F0">
        <w:trPr>
          <w:trHeight w:val="785"/>
        </w:trPr>
        <w:tc>
          <w:tcPr>
            <w:tcW w:w="9062" w:type="dxa"/>
            <w:gridSpan w:val="5"/>
            <w:shd w:val="pct20" w:color="auto" w:fill="auto"/>
          </w:tcPr>
          <w:p w14:paraId="54C01EBD" w14:textId="4605E831" w:rsidR="008A24CB" w:rsidRPr="006131E3" w:rsidRDefault="008A24CB" w:rsidP="008A24CB">
            <w:pPr>
              <w:suppressAutoHyphens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Scenariusz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2ABF44C" w14:textId="33BCF652" w:rsidR="0058490F" w:rsidRPr="00D523F0" w:rsidRDefault="00D523F0" w:rsidP="00D523F0">
            <w:pPr>
              <w:pStyle w:val="Teksttreci0"/>
              <w:spacing w:after="360" w:line="233" w:lineRule="auto"/>
            </w:pPr>
            <w:r>
              <w:rPr>
                <w:b/>
                <w:bCs/>
              </w:rPr>
              <w:t>Obszar obsługi podatków i opłat lokalnych.</w:t>
            </w:r>
          </w:p>
        </w:tc>
      </w:tr>
      <w:tr w:rsidR="0058490F" w:rsidRPr="006131E3" w14:paraId="2362EE17" w14:textId="77777777">
        <w:tc>
          <w:tcPr>
            <w:tcW w:w="672" w:type="dxa"/>
          </w:tcPr>
          <w:p w14:paraId="61D944B3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6" w:type="dxa"/>
            <w:gridSpan w:val="2"/>
          </w:tcPr>
          <w:p w14:paraId="55AB8FCC" w14:textId="6A14FCF9" w:rsidR="006933AE" w:rsidRPr="004B6712" w:rsidRDefault="006933AE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a) Użytkownik loguje się do modułu obsługi podatku od osób fizycznych.</w:t>
            </w:r>
          </w:p>
          <w:p w14:paraId="31B857E8" w14:textId="381CF450" w:rsidR="006933AE" w:rsidRPr="004B6712" w:rsidRDefault="006933AE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b) Wyszukuje podatników wg zadanych kryteriów, z uwzględnieniem co najmniej: - numeru kartoteki, - nazwiska podatnika, - numeru działki, - numeru decyzji.</w:t>
            </w:r>
          </w:p>
          <w:p w14:paraId="08112E1C" w14:textId="6D6E3A80" w:rsidR="006933AE" w:rsidRPr="004B6712" w:rsidRDefault="00FD0D6B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c)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Wprowadza nowych podatników z podziałem na: osobę fizyczną z gminy, spoza gminy. Sprawdzić, czy możliwe jest określenie, którzy z nich mają być adresatami do korespondencji np. decyzji ze wskazaniem na kontrahentów z modułu interesanci.</w:t>
            </w:r>
          </w:p>
          <w:p w14:paraId="16229EF3" w14:textId="0EB34D26" w:rsidR="006933AE" w:rsidRPr="004B6712" w:rsidRDefault="00FD0D6B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d) K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onfiguruje stawki lokalne i ustawowe, 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strukturę numeru dokumentów</w:t>
            </w:r>
          </w:p>
          <w:p w14:paraId="49387B49" w14:textId="361D46CC" w:rsidR="006933AE" w:rsidRPr="004B6712" w:rsidRDefault="00FD0D6B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Ustawia maksymalną kwotę podatku płatną jednorazowo, sposób numerowania decyzji, prezentację powierzchni na kartotece, sposób prezentacji składników objętych w dzierżawę.</w:t>
            </w:r>
          </w:p>
          <w:p w14:paraId="7163BEC3" w14:textId="13B7B426" w:rsidR="006933AE" w:rsidRPr="004B6712" w:rsidRDefault="004E6767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D0D6B" w:rsidRPr="004B6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E1841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Definiuje pełnomocnik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, adresat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dla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 xml:space="preserve"> wybranej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kartotek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9A2F76" w14:textId="38B101FB" w:rsidR="006933AE" w:rsidRPr="004B6712" w:rsidRDefault="004E6767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D0D6B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Wykonuje następujące operacje na przedmiotach opodatkowania: prze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gląda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, wprowadz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, usu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, zmodyfik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uje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przedmioty opodatkowania (grunty,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 xml:space="preserve"> lasy,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nieruchomości) objęte podatkiem rolnym, podatkiem leśnym i podatkiem od nieruchomości dla kartot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podatkow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7D0220" w14:textId="398BF917" w:rsidR="006933AE" w:rsidRPr="004B6712" w:rsidRDefault="004E6767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D0D6B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Określa informacje o działkach związanych z danym przedmiotem opodatkowania na podstawie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danyc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Ewidencji</w:t>
            </w:r>
            <w:r w:rsidR="00122758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Gruntów</w:t>
            </w:r>
            <w:r w:rsidR="0060551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0551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Budynków.</w:t>
            </w:r>
            <w:r w:rsidR="0060551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skaz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uje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i przen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osi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przedmiot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opodatkowania bezpośrednio z działki z modułu Ewidencji Gruntów i Budynków na kartotekę podatkową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 xml:space="preserve"> z datą opodatkowania 15.05.2017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C74E88" w14:textId="1623C324" w:rsidR="006933AE" w:rsidRPr="004B6712" w:rsidRDefault="004E6767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0551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Rejestruje ulgę lub zwolnienie przedmiotowe (dotyczących poszczególnych przedmiotów opodatkowania).</w:t>
            </w:r>
          </w:p>
          <w:p w14:paraId="771C8720" w14:textId="2E5FAB1B" w:rsidR="006933AE" w:rsidRPr="004B6712" w:rsidRDefault="004E6767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7919B1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Wykonuje zmianę dot.:</w:t>
            </w:r>
          </w:p>
          <w:p w14:paraId="645D432C" w14:textId="09D78AB8" w:rsidR="006933AE" w:rsidRPr="004B6712" w:rsidRDefault="000E1841" w:rsidP="00561E79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 nabycia,</w:t>
            </w:r>
          </w:p>
          <w:p w14:paraId="68E6DE53" w14:textId="00616A62" w:rsidR="006933AE" w:rsidRPr="004B6712" w:rsidRDefault="000E1841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19B1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zmiany powierzchni przedmiotu opodatkowania w trakcie roku.</w:t>
            </w:r>
          </w:p>
          <w:p w14:paraId="7BEC1334" w14:textId="45A0536D" w:rsidR="006933AE" w:rsidRPr="004B6712" w:rsidRDefault="004E6767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54E6B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Dla wybranej kartoteki wykonuje przegląd pogrupowanych powierzchni przedmiotów opodatkowania w ramach gruntów, lasów oraz nieruchomości wg stanu na wybrany dzień, stanu na dany rok podatkowy lub wg całego znanego stanu ewidencyjnego (również z przyszłych okresów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A9B82A" w14:textId="3CE6128F" w:rsidR="006933AE" w:rsidRPr="004B6712" w:rsidRDefault="004E6767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54E6B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Nalicza podatek rolny, leśny i od nieruchomoś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na podstawie stanu posiadania podatnika.</w:t>
            </w:r>
          </w:p>
          <w:p w14:paraId="4C0AE9EA" w14:textId="306A76AE" w:rsidR="006933AE" w:rsidRPr="004B6712" w:rsidRDefault="004E6767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54E6B" w:rsidRPr="004B6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Nalicza zmianę podatku w trakcie roku na skutek zmiany stanu posiadania dla pojedynczej kartoteki.</w:t>
            </w:r>
          </w:p>
          <w:p w14:paraId="59BC9ADC" w14:textId="616C9910" w:rsidR="006933AE" w:rsidRPr="004B6712" w:rsidRDefault="004E6767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54E6B" w:rsidRPr="004B6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Nalicza kwotę podatku za 5 lat wstecz na skutek zmiany stanu posiadania.</w:t>
            </w:r>
          </w:p>
          <w:p w14:paraId="636A812E" w14:textId="1B73ACE0" w:rsidR="006933AE" w:rsidRPr="004B6712" w:rsidRDefault="00561E79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56FC" w:rsidRPr="004B6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Dla wybranej kartoteki sprawdz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wysokość naliczonego podatku, wysokość uwzględnionych poszczególnych ulg i zwolnień z podatku, wystawione decyzje dotyczących wymiaru i zmiany wymiaru podatku, wysokość rat podatku oraz terminy ich płatności.</w:t>
            </w:r>
          </w:p>
          <w:p w14:paraId="07EAA0A6" w14:textId="21F91053" w:rsidR="006933AE" w:rsidRPr="004B6712" w:rsidRDefault="00561E79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B56FC" w:rsidRPr="004B6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Zapisuje dodatkowe informacje o kartotece w notatniku.</w:t>
            </w:r>
          </w:p>
          <w:p w14:paraId="2E4C3CE7" w14:textId="1CBBD09F" w:rsidR="006933AE" w:rsidRPr="004B6712" w:rsidRDefault="00561E79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9499C" w:rsidRPr="004B6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Sprawdza możliwość zarządzania wystawionymi decyzjami w zakresie:</w:t>
            </w:r>
          </w:p>
          <w:p w14:paraId="3DC94841" w14:textId="2FC6CFD2" w:rsidR="006933AE" w:rsidRPr="004B6712" w:rsidRDefault="000E1841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obsługi szablonów treści decyzji,</w:t>
            </w:r>
          </w:p>
          <w:p w14:paraId="6DE5B363" w14:textId="4B627AAF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wyszukiwania decyzji wg różnych kryteriów,</w:t>
            </w:r>
          </w:p>
          <w:p w14:paraId="201FCBA3" w14:textId="08246561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ustawienia parametrów wydruku decyzji (drukowanie kodu kreskowego,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 xml:space="preserve"> kodu QR,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drukowanie potwierdzenia odbioru, drukowanie bankowego polecenia przelewu itd.,</w:t>
            </w:r>
          </w:p>
          <w:p w14:paraId="22DD0818" w14:textId="1C4D4BD7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wydruku decyzji, w tym w sposób masowy (lub z podziałem np. na sołectwa</w:t>
            </w:r>
            <w:r w:rsidR="00561E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8C3FE3" w14:textId="7844CF10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rejestracji daty odbioru decyzji,</w:t>
            </w:r>
          </w:p>
          <w:p w14:paraId="4A8F3B76" w14:textId="32307883" w:rsidR="006933AE" w:rsidRPr="004B6712" w:rsidRDefault="00561E79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499C" w:rsidRPr="004B6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Sprawdza możliwość ustawienia zmian na szablonach ww. decyzji, zweryfikować możliwość ustawienia minimum:</w:t>
            </w:r>
          </w:p>
          <w:p w14:paraId="73E8F0CF" w14:textId="670B018D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koloru, rozmiaru i stylu czcionki (podkreślenia, przekreślenia, pogrubienia],</w:t>
            </w:r>
          </w:p>
          <w:p w14:paraId="4A6B3853" w14:textId="44ED3314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parametrów strony typu szerokość, wysokość, marginesy, koloru tła,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wyśrodkowania, wyrównania,</w:t>
            </w:r>
          </w:p>
          <w:p w14:paraId="0E5C9D33" w14:textId="2C61FDE1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kopiowania formatu elementów znajdujących się na wydruku i wklejania tego formatu do innych elementów,</w:t>
            </w:r>
          </w:p>
          <w:p w14:paraId="1207673A" w14:textId="77E9BA3C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wstawiania pól tekstowych,</w:t>
            </w:r>
          </w:p>
          <w:p w14:paraId="410FCA4D" w14:textId="1BD5ACC3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wstawiania obiektów typu obraz,</w:t>
            </w:r>
          </w:p>
          <w:p w14:paraId="15D0C896" w14:textId="69EBD40A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poszerzenia i zwężania elementów wydruków poprzez przesunięcie kursorem,</w:t>
            </w:r>
          </w:p>
          <w:p w14:paraId="05ABE974" w14:textId="4DF9C5F8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wyrównania względem innych elementów wydruku,</w:t>
            </w:r>
          </w:p>
          <w:p w14:paraId="225F95A0" w14:textId="2443436D" w:rsidR="006933AE" w:rsidRPr="004B6712" w:rsidRDefault="00B87453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9499C" w:rsidRPr="004B6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Sprawdza wykonanie wydruków i zestawień, co najmniej w zakresie:</w:t>
            </w:r>
          </w:p>
          <w:p w14:paraId="47FBE2C2" w14:textId="437E7DD2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listy kartotek z wielkością gospodarstwa,</w:t>
            </w:r>
          </w:p>
          <w:p w14:paraId="2536F8D5" w14:textId="5E46D76B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87453">
              <w:rPr>
                <w:rFonts w:ascii="Times New Roman" w:hAnsi="Times New Roman" w:cs="Times New Roman"/>
                <w:sz w:val="24"/>
                <w:szCs w:val="24"/>
              </w:rPr>
              <w:t>listy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wydanych decyzji, wykaz niewydrukowanych decyzji,</w:t>
            </w:r>
          </w:p>
          <w:p w14:paraId="48F4BA60" w14:textId="36B0E9C8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zestawienia ulg w nieruchomościach,</w:t>
            </w:r>
          </w:p>
          <w:p w14:paraId="6F9EDB26" w14:textId="6B69B407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zestawienia skutki stawek obniżonych,</w:t>
            </w:r>
          </w:p>
          <w:p w14:paraId="3C4A3EAF" w14:textId="50580F90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zestawienia skutków prognozowanych stawek na rok przyszły,</w:t>
            </w:r>
          </w:p>
          <w:p w14:paraId="07539F69" w14:textId="7ECAFCFD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karty gospodarstwa,</w:t>
            </w:r>
          </w:p>
          <w:p w14:paraId="2E173ED6" w14:textId="2021348B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rejestru wymiarowego,</w:t>
            </w:r>
          </w:p>
          <w:p w14:paraId="3CE11AE4" w14:textId="19AF3339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zestawienia podatników,</w:t>
            </w:r>
          </w:p>
          <w:p w14:paraId="22D181C2" w14:textId="1A98C3CA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zestawienia nieruchomości,</w:t>
            </w:r>
          </w:p>
          <w:p w14:paraId="5A6BBCA7" w14:textId="1376A918" w:rsidR="006933AE" w:rsidRPr="004B6712" w:rsidRDefault="00213AF6" w:rsidP="000E1841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zestawienia przedmiotów opodatkowania na dany dzień,</w:t>
            </w:r>
          </w:p>
          <w:p w14:paraId="583A1BC7" w14:textId="305779EC" w:rsidR="0058490F" w:rsidRPr="004B6712" w:rsidRDefault="00213AF6" w:rsidP="005246E2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3AE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spis uprawnionych do wyborów do izb rolniczych.</w:t>
            </w:r>
          </w:p>
        </w:tc>
        <w:tc>
          <w:tcPr>
            <w:tcW w:w="1554" w:type="dxa"/>
            <w:gridSpan w:val="2"/>
          </w:tcPr>
          <w:p w14:paraId="48489402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F" w:rsidRPr="006131E3" w14:paraId="10D0E9B0" w14:textId="77777777" w:rsidTr="008159E9">
        <w:tc>
          <w:tcPr>
            <w:tcW w:w="672" w:type="dxa"/>
            <w:tcBorders>
              <w:bottom w:val="single" w:sz="4" w:space="0" w:color="auto"/>
            </w:tcBorders>
          </w:tcPr>
          <w:p w14:paraId="2554A845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36" w:type="dxa"/>
            <w:gridSpan w:val="2"/>
            <w:tcBorders>
              <w:bottom w:val="single" w:sz="4" w:space="0" w:color="auto"/>
            </w:tcBorders>
          </w:tcPr>
          <w:p w14:paraId="168417A6" w14:textId="00F9DB0F" w:rsidR="006002F5" w:rsidRPr="004B6712" w:rsidRDefault="006002F5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a) Użytkownik loguje się do systemu, wybiera moduł do obsługi należności dochodowych.</w:t>
            </w:r>
          </w:p>
          <w:p w14:paraId="648C0110" w14:textId="5EC3166F" w:rsidR="006002F5" w:rsidRPr="004B6712" w:rsidRDefault="00CE15FA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Wprowadza lub sprawdzić ustawienia modułu pozwalające na wprowadzenie opłaty. Ustawienia słownika opłat powinny umożliwiać ustawienie: nazwy opłaty, rodzaju odsetek, klasyfikacji budżetowej, podstawy prawnej (wykorzystywanej przy tytułach wykonawczych).</w:t>
            </w:r>
          </w:p>
          <w:p w14:paraId="6A11A0C5" w14:textId="53F28ED2" w:rsidR="006002F5" w:rsidRPr="004B6712" w:rsidRDefault="00CE15FA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Wprowadza dostępność należności dla danego użytkownika systemu.</w:t>
            </w:r>
          </w:p>
          <w:p w14:paraId="41519D3A" w14:textId="2F6BC1B2" w:rsidR="006002F5" w:rsidRPr="004B6712" w:rsidRDefault="00CE15FA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Sprawdza możliwość ustawienia zaokrąglania odsetek (do złotówki, do 10 groszy, do grosza).</w:t>
            </w:r>
          </w:p>
          <w:p w14:paraId="730996FB" w14:textId="4EBB21F6" w:rsidR="006002F5" w:rsidRPr="004B6712" w:rsidRDefault="00CE15FA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e)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Dodaje kartotekę, na którą ma być naliczona opłata. Powinna istnieć możliwość dodania:</w:t>
            </w:r>
          </w:p>
          <w:p w14:paraId="51F1FE03" w14:textId="1AD5D14B" w:rsidR="006002F5" w:rsidRPr="004B6712" w:rsidRDefault="00862A7D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płatnika,</w:t>
            </w:r>
          </w:p>
          <w:p w14:paraId="4BAAA968" w14:textId="1B1E2544" w:rsidR="006002F5" w:rsidRPr="004B6712" w:rsidRDefault="00862A7D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rodzaju opłaty,</w:t>
            </w:r>
          </w:p>
          <w:p w14:paraId="6D31DF55" w14:textId="50CAE31A" w:rsidR="006002F5" w:rsidRPr="004B6712" w:rsidRDefault="00862A7D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sołectwa.</w:t>
            </w:r>
          </w:p>
          <w:p w14:paraId="400D952A" w14:textId="4E76353D" w:rsidR="006002F5" w:rsidRPr="004B6712" w:rsidRDefault="00CE15FA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Sprawdza możliwość wyszukania wprowadzonych opłat. Wyszukanie powinno być możliwe przynajmniej wg:</w:t>
            </w:r>
          </w:p>
          <w:p w14:paraId="6420401A" w14:textId="1AB84477" w:rsidR="006002F5" w:rsidRPr="004B6712" w:rsidRDefault="00862A7D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rodzaju opłaty,</w:t>
            </w:r>
          </w:p>
          <w:p w14:paraId="4448091A" w14:textId="343C3FC8" w:rsidR="006002F5" w:rsidRPr="004B6712" w:rsidRDefault="00862A7D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numerze,</w:t>
            </w:r>
          </w:p>
          <w:p w14:paraId="1A91F441" w14:textId="17895830" w:rsidR="006002F5" w:rsidRPr="004B6712" w:rsidRDefault="00862A7D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opisie,</w:t>
            </w:r>
          </w:p>
          <w:p w14:paraId="703E4A96" w14:textId="4793D528" w:rsidR="006002F5" w:rsidRPr="004B6712" w:rsidRDefault="00CE15FA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Sprawdza stan naliczeń dla kartoteki w module księgowości zobowiązań</w:t>
            </w:r>
            <w:r w:rsidR="00B87453">
              <w:rPr>
                <w:rFonts w:ascii="Times New Roman" w:hAnsi="Times New Roman" w:cs="Times New Roman"/>
                <w:sz w:val="24"/>
                <w:szCs w:val="24"/>
              </w:rPr>
              <w:t xml:space="preserve"> na dowolny dzień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C04DB6" w14:textId="0CD72145" w:rsidR="006002F5" w:rsidRPr="004B6712" w:rsidRDefault="00CE15FA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Sprawdza kwotę odsetek na dowolny dzień.</w:t>
            </w:r>
          </w:p>
          <w:p w14:paraId="0C720448" w14:textId="66B50E84" w:rsidR="006002F5" w:rsidRPr="004B6712" w:rsidRDefault="00CE15FA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Wystawia i drukuje upomnienia dla niezapłaconych należności.</w:t>
            </w:r>
          </w:p>
          <w:p w14:paraId="0D1AE460" w14:textId="519CDE9D" w:rsidR="006002F5" w:rsidRPr="004B6712" w:rsidRDefault="00CE15FA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j)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Wystawia i drukuje tytuły wykonawcze dla niezapłaconych należności dla których było wcześniej wystawione upomnienie.</w:t>
            </w:r>
          </w:p>
          <w:p w14:paraId="5BB7DC6A" w14:textId="2BEA74D7" w:rsidR="006002F5" w:rsidRPr="004B6712" w:rsidRDefault="00CE15FA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k)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Podpisuje podpisem elektronicznym tytuł wykonawczy i wysyła go </w:t>
            </w:r>
            <w:r w:rsidR="00B87453">
              <w:rPr>
                <w:rFonts w:ascii="Times New Roman" w:hAnsi="Times New Roman" w:cs="Times New Roman"/>
                <w:sz w:val="24"/>
                <w:szCs w:val="24"/>
              </w:rPr>
              <w:t xml:space="preserve">na bramkę </w:t>
            </w:r>
            <w:proofErr w:type="spellStart"/>
            <w:r w:rsidR="00B87453">
              <w:rPr>
                <w:rFonts w:ascii="Times New Roman" w:hAnsi="Times New Roman" w:cs="Times New Roman"/>
                <w:sz w:val="24"/>
                <w:szCs w:val="24"/>
              </w:rPr>
              <w:t>eTW</w:t>
            </w:r>
            <w:proofErr w:type="spellEnd"/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8FA86C" w14:textId="496ABB1D" w:rsidR="006002F5" w:rsidRPr="004B6712" w:rsidRDefault="00813ED7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E15FA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Sprawdza możliwość ustawienia zmian na szablonach upomnień, wezwań do zapłaty</w:t>
            </w:r>
            <w:r w:rsidR="00B874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zweryfikować możliwość ustawienia minimum:</w:t>
            </w:r>
          </w:p>
          <w:p w14:paraId="1D3D0FE1" w14:textId="7A350ACD" w:rsidR="006002F5" w:rsidRPr="004B6712" w:rsidRDefault="00D751EF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koloru, rozmiaru i stylu czcionki (podkreślenia, przekreślenia, pogrubienia),</w:t>
            </w:r>
          </w:p>
          <w:p w14:paraId="4A96D9A5" w14:textId="0AB3F265" w:rsidR="006002F5" w:rsidRPr="004B6712" w:rsidRDefault="00D751EF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parametrów strony typu szerokość, wysokość, marginesy, koloru tła, wyśrodkowania, wyrównania,</w:t>
            </w:r>
          </w:p>
          <w:p w14:paraId="18285D8B" w14:textId="716AF334" w:rsidR="006002F5" w:rsidRPr="004B6712" w:rsidRDefault="00D751EF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kopiowania formatu elementów znajdujących się na wydruku i wklejania tego formatu do innych elementów,</w:t>
            </w:r>
          </w:p>
          <w:p w14:paraId="5F9965BA" w14:textId="71BEAAA0" w:rsidR="006002F5" w:rsidRPr="004B6712" w:rsidRDefault="00D751EF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wstawiania pól tekstowych,</w:t>
            </w:r>
          </w:p>
          <w:p w14:paraId="1AE06E4F" w14:textId="1B203066" w:rsidR="006002F5" w:rsidRPr="004B6712" w:rsidRDefault="00D751EF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wstawiania obiektów typu obraz,</w:t>
            </w:r>
          </w:p>
          <w:p w14:paraId="2EF48918" w14:textId="4CC8617B" w:rsidR="006002F5" w:rsidRPr="004B6712" w:rsidRDefault="00D751EF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poszerzenia i zwężania elementów wydruków poprzez przesunięcie kursorem,</w:t>
            </w:r>
          </w:p>
          <w:p w14:paraId="763C20A0" w14:textId="01C82099" w:rsidR="006002F5" w:rsidRPr="004B6712" w:rsidRDefault="00D751EF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wyrównania względem innych elementów wydruku,</w:t>
            </w:r>
          </w:p>
          <w:p w14:paraId="7BBCA231" w14:textId="5DEB0F4A" w:rsidR="006002F5" w:rsidRPr="004B6712" w:rsidRDefault="00D751EF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usuwania całych elementów szablonu, dodawania nowych.</w:t>
            </w:r>
          </w:p>
          <w:p w14:paraId="0EA72C9D" w14:textId="410D9925" w:rsidR="006002F5" w:rsidRPr="004B6712" w:rsidRDefault="008172C7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E15FA" w:rsidRPr="004B6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Generuje i automatycznie uzupełnia sprawozdania: - Rb27s</w:t>
            </w:r>
          </w:p>
          <w:p w14:paraId="3E672B6C" w14:textId="7DC758A0" w:rsidR="006002F5" w:rsidRPr="004B6712" w:rsidRDefault="00D751EF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RbN</w:t>
            </w:r>
            <w:proofErr w:type="spellEnd"/>
          </w:p>
          <w:p w14:paraId="16F9A468" w14:textId="7001D25A" w:rsidR="006002F5" w:rsidRPr="004B6712" w:rsidRDefault="008172C7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>o)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Generuje </w:t>
            </w:r>
            <w:proofErr w:type="spellStart"/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SMSy</w:t>
            </w:r>
            <w:proofErr w:type="spellEnd"/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o dowolnie zdefiniowanej przez użytkownika</w:t>
            </w:r>
          </w:p>
          <w:p w14:paraId="0224D8EA" w14:textId="614BEB45" w:rsidR="006002F5" w:rsidRPr="004B6712" w:rsidRDefault="004B6712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42B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inimalny zakres wysyłanych </w:t>
            </w:r>
            <w:proofErr w:type="spellStart"/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sms-ów</w:t>
            </w:r>
            <w:proofErr w:type="spellEnd"/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to:</w:t>
            </w:r>
          </w:p>
          <w:p w14:paraId="5AA24626" w14:textId="59898590" w:rsidR="006002F5" w:rsidRPr="004B6712" w:rsidRDefault="00D751EF" w:rsidP="00D751EF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o zbliżającym się terminie płatności konkretnej raty</w:t>
            </w:r>
          </w:p>
          <w:p w14:paraId="4E85E1D8" w14:textId="16D0B7E2" w:rsidR="0058490F" w:rsidRPr="004B6712" w:rsidRDefault="00D751EF" w:rsidP="00B87453">
            <w:pPr>
              <w:ind w:left="355" w:hanging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4B67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2F5" w:rsidRPr="004B6712">
              <w:rPr>
                <w:rFonts w:ascii="Times New Roman" w:hAnsi="Times New Roman" w:cs="Times New Roman"/>
                <w:sz w:val="24"/>
                <w:szCs w:val="24"/>
              </w:rPr>
              <w:tab/>
              <w:t>o kwocie zaległości na koncie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14:paraId="013607AB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F" w:rsidRPr="006131E3" w14:paraId="661BB6C8" w14:textId="77777777" w:rsidTr="008159E9">
        <w:tc>
          <w:tcPr>
            <w:tcW w:w="9062" w:type="dxa"/>
            <w:gridSpan w:val="5"/>
            <w:shd w:val="pct20" w:color="auto" w:fill="auto"/>
          </w:tcPr>
          <w:p w14:paraId="1EA9E2A5" w14:textId="61922464" w:rsidR="008A24CB" w:rsidRPr="006131E3" w:rsidRDefault="008A24CB" w:rsidP="008A24CB">
            <w:pPr>
              <w:suppressAutoHyphens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Scenariusz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10068B53" w14:textId="78191EE0" w:rsidR="0058490F" w:rsidRPr="006131E3" w:rsidRDefault="008A24CB" w:rsidP="008A24CB">
            <w:pPr>
              <w:suppressAutoHyphens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Obszar systemu obsługujący </w:t>
            </w:r>
            <w:r w:rsidR="007919B1">
              <w:rPr>
                <w:rFonts w:ascii="Times New Roman" w:hAnsi="Times New Roman" w:cs="Times New Roman"/>
                <w:b/>
                <w:sz w:val="24"/>
                <w:szCs w:val="24"/>
              </w:rPr>
              <w:t>centralizację VAT</w:t>
            </w:r>
          </w:p>
        </w:tc>
      </w:tr>
      <w:tr w:rsidR="0058490F" w:rsidRPr="006131E3" w14:paraId="55E73752" w14:textId="77777777">
        <w:tc>
          <w:tcPr>
            <w:tcW w:w="672" w:type="dxa"/>
          </w:tcPr>
          <w:p w14:paraId="4CB3B967" w14:textId="77777777" w:rsidR="0058490F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9C45A8B" w14:textId="77777777" w:rsidR="000740B0" w:rsidRDefault="000740B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76CC" w14:textId="77777777" w:rsidR="000740B0" w:rsidRDefault="000740B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3828" w14:textId="77777777" w:rsidR="000740B0" w:rsidRDefault="000740B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F92E0" w14:textId="77777777" w:rsidR="000740B0" w:rsidRDefault="000740B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A4503" w14:textId="77777777" w:rsidR="000740B0" w:rsidRDefault="000740B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5AFED" w14:textId="77777777" w:rsidR="000740B0" w:rsidRDefault="000740B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C6280" w14:textId="77777777" w:rsidR="000740B0" w:rsidRDefault="000740B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28F13" w14:textId="77777777" w:rsidR="000740B0" w:rsidRDefault="000740B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66515" w14:textId="77777777" w:rsidR="000740B0" w:rsidRDefault="000740B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5A76F" w14:textId="77777777" w:rsidR="000740B0" w:rsidRDefault="000740B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DA403" w14:textId="77777777" w:rsidR="000740B0" w:rsidRDefault="000740B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0095F" w14:textId="08C0EEA2" w:rsidR="000740B0" w:rsidRPr="006131E3" w:rsidRDefault="000740B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6" w:type="dxa"/>
            <w:gridSpan w:val="2"/>
          </w:tcPr>
          <w:p w14:paraId="4225DF57" w14:textId="01B918A8" w:rsidR="00B87453" w:rsidRDefault="00B8530E" w:rsidP="00B87453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Użytkownik urucha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mia interfejs aplikacji w ramach przeglądarki </w:t>
            </w:r>
            <w:proofErr w:type="spellStart"/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 lub Google Chrome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uje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systemu</w:t>
            </w:r>
            <w:r w:rsidR="00B87453">
              <w:rPr>
                <w:rFonts w:ascii="Times New Roman" w:hAnsi="Times New Roman" w:cs="Times New Roman"/>
                <w:sz w:val="24"/>
                <w:szCs w:val="24"/>
              </w:rPr>
              <w:t xml:space="preserve"> jako jednostka podległa.</w:t>
            </w:r>
          </w:p>
          <w:p w14:paraId="41F5F189" w14:textId="4FA5B8F8" w:rsidR="00B87453" w:rsidRDefault="00B87453" w:rsidP="00742BE5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497" w:hanging="425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lastRenderedPageBreak/>
              <w:t>Importuje JPK_VAT za dany miesiąc</w:t>
            </w:r>
          </w:p>
          <w:p w14:paraId="23B5CF46" w14:textId="719E899E" w:rsidR="00B87453" w:rsidRPr="00B87453" w:rsidRDefault="00B87453" w:rsidP="00742BE5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497" w:hanging="42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t>opisuje dodatkowo jedną fakturę sprzedaży i drukuje ją na ekran</w:t>
            </w:r>
          </w:p>
          <w:p w14:paraId="6A126E67" w14:textId="0A75F9BE" w:rsidR="00B87453" w:rsidRDefault="000740B0" w:rsidP="00742BE5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497" w:hanging="425"/>
              <w:jc w:val="both"/>
              <w:textAlignment w:val="baseline"/>
              <w:rPr>
                <w:sz w:val="22"/>
                <w:szCs w:val="22"/>
              </w:rPr>
            </w:pPr>
            <w:r>
              <w:t>Generuje rejestry sprzedaży i zakupu</w:t>
            </w:r>
          </w:p>
          <w:p w14:paraId="14CBDE34" w14:textId="0BAA5BBF" w:rsidR="00B87453" w:rsidRDefault="00B87453" w:rsidP="00742BE5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497" w:hanging="42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Generuje deklarację cząstkową VAT w oparciu o </w:t>
            </w:r>
            <w:r w:rsidR="000740B0">
              <w:rPr>
                <w:rStyle w:val="normaltextrun"/>
                <w:sz w:val="22"/>
                <w:szCs w:val="22"/>
              </w:rPr>
              <w:t>prowadzone rejestry VAT</w:t>
            </w:r>
            <w:r>
              <w:rPr>
                <w:rStyle w:val="normaltextrun"/>
                <w:sz w:val="22"/>
                <w:szCs w:val="22"/>
              </w:rPr>
              <w:t>;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7609D260" w14:textId="6811B9D2" w:rsidR="00B87453" w:rsidRDefault="000740B0" w:rsidP="00742BE5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497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Zatwierdza deklarację poprzez e</w:t>
            </w:r>
            <w:r w:rsidR="00B87453">
              <w:rPr>
                <w:rStyle w:val="normaltextrun"/>
                <w:sz w:val="22"/>
                <w:szCs w:val="22"/>
              </w:rPr>
              <w:t xml:space="preserve">lektroniczne podpisanie deklaracji </w:t>
            </w:r>
            <w:r w:rsidR="00B87453">
              <w:rPr>
                <w:rStyle w:val="scxw143313319"/>
                <w:rFonts w:eastAsia="SimSun"/>
                <w:sz w:val="22"/>
                <w:szCs w:val="22"/>
              </w:rPr>
              <w:t> </w:t>
            </w:r>
            <w:r w:rsidR="00B87453">
              <w:rPr>
                <w:sz w:val="22"/>
                <w:szCs w:val="22"/>
              </w:rPr>
              <w:br/>
            </w:r>
            <w:r w:rsidR="00B87453">
              <w:rPr>
                <w:rStyle w:val="normaltextrun"/>
                <w:sz w:val="22"/>
                <w:szCs w:val="22"/>
              </w:rPr>
              <w:t>(ze względu na możliwe trudności techniczne prezentacja funkcjonalności – podpisania sprawozdania może się odbyć w zakresie prezentacji możliwości); </w:t>
            </w:r>
            <w:r w:rsidR="00B87453">
              <w:rPr>
                <w:rStyle w:val="eop"/>
                <w:sz w:val="22"/>
                <w:szCs w:val="22"/>
              </w:rPr>
              <w:t> </w:t>
            </w:r>
          </w:p>
          <w:p w14:paraId="21950997" w14:textId="35AF5250" w:rsidR="0058490F" w:rsidRPr="008F3695" w:rsidRDefault="0058490F" w:rsidP="000740B0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554" w:type="dxa"/>
            <w:gridSpan w:val="2"/>
          </w:tcPr>
          <w:p w14:paraId="6D9DB2F4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F" w:rsidRPr="006131E3" w14:paraId="7D2FE9BC" w14:textId="77777777" w:rsidTr="008159E9">
        <w:tc>
          <w:tcPr>
            <w:tcW w:w="672" w:type="dxa"/>
            <w:tcBorders>
              <w:bottom w:val="single" w:sz="4" w:space="0" w:color="auto"/>
            </w:tcBorders>
          </w:tcPr>
          <w:p w14:paraId="22422839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6" w:type="dxa"/>
            <w:gridSpan w:val="2"/>
            <w:tcBorders>
              <w:bottom w:val="single" w:sz="4" w:space="0" w:color="auto"/>
            </w:tcBorders>
          </w:tcPr>
          <w:p w14:paraId="21BF9530" w14:textId="77777777" w:rsidR="000740B0" w:rsidRDefault="000740B0" w:rsidP="000740B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Użytkownik urucha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mia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moduł do centralizacji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uje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systemu jako Organ.</w:t>
            </w:r>
          </w:p>
          <w:p w14:paraId="4DCB1ABE" w14:textId="77777777" w:rsidR="000740B0" w:rsidRDefault="000740B0" w:rsidP="00742BE5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49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w oparciu o zatwierdzone (podpisane elektronicznie) dokumenty składające się na otrzymane z jednostek deklaracje cząstkowe, generuje rozliczenie zbiorcze podatku vat dla całej JST.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03CDCFBB" w14:textId="77777777" w:rsidR="000740B0" w:rsidRPr="000740B0" w:rsidRDefault="000740B0" w:rsidP="00742BE5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49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generuje i</w:t>
            </w:r>
            <w:r>
              <w:rPr>
                <w:rStyle w:val="normaltextrun"/>
              </w:rPr>
              <w:t xml:space="preserve"> drukuje </w:t>
            </w:r>
            <w:r>
              <w:rPr>
                <w:rStyle w:val="normaltextrun"/>
                <w:sz w:val="22"/>
                <w:szCs w:val="22"/>
              </w:rPr>
              <w:t>zbiorczy plik JPK_V7M;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09A6F135" w14:textId="77777777" w:rsidR="000740B0" w:rsidRDefault="000740B0" w:rsidP="00742BE5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49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prezentuje możliwość wysyłki pliku JPK_V7M na platformę Ministerstwa Finansów (zamawiający uwzględni techniczne ograniczenia wynikające z próbki)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3FADC65F" w14:textId="47FDB175" w:rsidR="0058490F" w:rsidRPr="006131E3" w:rsidRDefault="0058490F" w:rsidP="000740B0">
            <w:pPr>
              <w:pStyle w:val="Akapitzlist"/>
              <w:suppressAutoHyphens w:val="0"/>
              <w:autoSpaceDN/>
              <w:spacing w:line="240" w:lineRule="auto"/>
              <w:ind w:left="36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14:paraId="08A00015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F" w:rsidRPr="006131E3" w14:paraId="3B281E24" w14:textId="77777777" w:rsidTr="008159E9">
        <w:tc>
          <w:tcPr>
            <w:tcW w:w="9062" w:type="dxa"/>
            <w:gridSpan w:val="5"/>
            <w:shd w:val="pct20" w:color="auto" w:fill="auto"/>
          </w:tcPr>
          <w:p w14:paraId="3226D5C5" w14:textId="77777777" w:rsidR="0058490F" w:rsidRPr="006131E3" w:rsidRDefault="0058490F">
            <w:pPr>
              <w:suppressAutoHyphens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b/>
                <w:sz w:val="24"/>
                <w:szCs w:val="24"/>
              </w:rPr>
              <w:t>Scenariusz nr 4</w:t>
            </w:r>
          </w:p>
          <w:p w14:paraId="16E3C5CE" w14:textId="77777777" w:rsidR="0058490F" w:rsidRPr="006131E3" w:rsidRDefault="0058490F">
            <w:pPr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b/>
                <w:sz w:val="24"/>
                <w:szCs w:val="24"/>
              </w:rPr>
              <w:t>Obszar systemu obsługującego opłaty lokalne</w:t>
            </w:r>
          </w:p>
        </w:tc>
      </w:tr>
      <w:tr w:rsidR="0058490F" w:rsidRPr="006131E3" w14:paraId="37F1B2E9" w14:textId="77777777" w:rsidTr="00ED6A5C">
        <w:tc>
          <w:tcPr>
            <w:tcW w:w="672" w:type="dxa"/>
            <w:tcBorders>
              <w:bottom w:val="single" w:sz="4" w:space="0" w:color="auto"/>
            </w:tcBorders>
          </w:tcPr>
          <w:p w14:paraId="0D192EA9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6" w:type="dxa"/>
            <w:gridSpan w:val="2"/>
            <w:tcBorders>
              <w:bottom w:val="single" w:sz="4" w:space="0" w:color="auto"/>
            </w:tcBorders>
          </w:tcPr>
          <w:p w14:paraId="1A1FCC3C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Użytkownik loguje się do aplikacji opłat:</w:t>
            </w:r>
          </w:p>
          <w:p w14:paraId="50EACE2C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Wprowadza umowę użytkowania wieczystego dla osoby fizycznej. Data oddania w użytkowanie wieczyste 2 stycznia 2000r. – oddanie na 99 lat.</w:t>
            </w:r>
          </w:p>
          <w:p w14:paraId="5AF4468C" w14:textId="6C8F6709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Wprowadza informację o gruncie oddanym w użytkowanie wieczyste – działka o powierzchni 1000 m</w:t>
            </w:r>
            <w:r w:rsidRPr="006131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435D85" w14:textId="56D00852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Wprowadza informację o gruncie oddanym w użytkowanie wieczyste – działka o powierzchni 1000 m</w:t>
            </w:r>
            <w:r w:rsidRPr="006131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B67B066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Wprowadza cel oddania w użytkowanie  1%.</w:t>
            </w:r>
          </w:p>
          <w:p w14:paraId="53E72746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Wprowadza informację o osobie fizycznej, która jest użytkownikiem wieczystym</w:t>
            </w:r>
          </w:p>
          <w:p w14:paraId="65DA89C2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Wprowadza informację o opłacie – system powinien z wartości działek wyliczyć opłatę za użytkowanie wieczyste.</w:t>
            </w:r>
          </w:p>
          <w:p w14:paraId="0BE3D5CF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Wprowadza umowę użytkowania wieczystego dla osoby prawnej. Data oddania w użytkowanie wieczyste 2 stycznia 2000r. – oddanie na 99 lat.</w:t>
            </w:r>
          </w:p>
          <w:p w14:paraId="3E8E231E" w14:textId="68B37DFA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Wprowadza informację o gruncie oddanym w użytkowanie wieczyste – działka o powierzchni 1000 m</w:t>
            </w:r>
            <w:r w:rsidRPr="006131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6DE60339" w14:textId="163CC9A3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Wprowadza informację o gruncie oddanym w użytkowanie wieczyste – działka o powierzchni 1000 m</w:t>
            </w:r>
            <w:r w:rsidRPr="006131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2C168CEE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Wprowadza cel oddania w użytkowanie  1%.</w:t>
            </w:r>
          </w:p>
          <w:p w14:paraId="78295D99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Wprowadza informację o osobie prawnej, która jest użytkownikiem wieczystym</w:t>
            </w:r>
          </w:p>
          <w:p w14:paraId="65F8C04C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Wprowadza informację o opłacie – system powinien z wartości działek wyliczyć opłatę za użytkowanie wieczyste.</w:t>
            </w:r>
          </w:p>
          <w:p w14:paraId="12F61E6B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Generuje procesem zbiorczym przypis na karty kontowe dla wcześniej wprowadzonych umów.</w:t>
            </w:r>
          </w:p>
          <w:p w14:paraId="06F9BD8D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 module księgowości opłat generuje procesem zbiorczym notę odsetkową – przypisuje odsetki od zaległości na dzień 1 czerwca bieżącego roku.</w:t>
            </w:r>
          </w:p>
          <w:p w14:paraId="35E9730F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Pokazuje na kartach kontowych wysokość przypisanych odsetek – system powinien wygenerować odsetki za opóźnienie w transakcjach handlowych dla kontrahenta a dla osoby fizycznej odsetki za opóźnienie.</w:t>
            </w:r>
          </w:p>
          <w:p w14:paraId="57EFE010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Księguje częściową wpłatę na dzień 1 października bieżącego roku do wprowadzonej umowy użytkowania wieczystego dla osoby fizycznej. System powinien – automatycznie przypisać różnicę w przypisanych notą odsetkach a odsetkami obliczonymi na dzień wpłaty. </w:t>
            </w:r>
          </w:p>
          <w:p w14:paraId="2873A8F2" w14:textId="7C0ED1E6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Księguje częściową wpłatę na dzień 1 października bieżącego roku do wprowadzonej umowy użytkowania wieczystego dla osoby prawnej</w:t>
            </w:r>
            <w:r w:rsidR="000740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 System powinien – automatycznie przypisać różnicę w przypisanych notą odsetkach a odsetkami obliczonymi na dzień wpłaty. Dodatkowo system powinien automatycznie wystawić fakturę VAT do wysokości wpłaty.</w:t>
            </w:r>
          </w:p>
          <w:p w14:paraId="78250B4D" w14:textId="5F9753AC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Z poziomu modułu księgowości analitycznej bez konieczności logowania się do modułu faktur drukuje wystawioną fakturę, w której treści będzie informacja: opłata za użytkowanie wieczyste.</w:t>
            </w:r>
          </w:p>
          <w:p w14:paraId="402F7C70" w14:textId="53EBF54E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Wprowadza kolejną umowę użytkowania wieczystego dla tej samej osoby fizycznej z datą oddania 15 stycznia 1980 roku,</w:t>
            </w:r>
            <w:r w:rsidR="00074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0740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 podlegającą VAT.</w:t>
            </w:r>
          </w:p>
          <w:p w14:paraId="78C5AB14" w14:textId="2CF602F4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Księguje wpłatę 1000 zł w rozbiciu na obydwie umowy. System powinien </w:t>
            </w:r>
            <w:r w:rsidR="000740B0">
              <w:rPr>
                <w:rFonts w:ascii="Times New Roman" w:hAnsi="Times New Roman" w:cs="Times New Roman"/>
                <w:sz w:val="24"/>
                <w:szCs w:val="24"/>
              </w:rPr>
              <w:t xml:space="preserve">umożliwić wskazanie 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stawk</w:t>
            </w:r>
            <w:r w:rsidR="000740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 VAT dla nadpłaty podpowiadając w widoku do wyboru stawkę vat 23% wynikając</w:t>
            </w:r>
            <w:r w:rsidR="000740B0">
              <w:rPr>
                <w:rFonts w:ascii="Times New Roman" w:hAnsi="Times New Roman" w:cs="Times New Roman"/>
                <w:sz w:val="24"/>
                <w:szCs w:val="24"/>
              </w:rPr>
              <w:t xml:space="preserve">ą </w:t>
            </w: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z pierwszej wprowadzonej umowy i informacje o niepodległa VAT wynikającą z kolejno wprowadzonej umowy. Użytkownik wybiera opcję - nadpłata nie podlega VAT. Drukuje (pokazuje na ekranie wydruk) utworzoną fakturę do części wpłaty dotyczącej umowy objętej VAT.</w:t>
            </w:r>
          </w:p>
          <w:p w14:paraId="524108AA" w14:textId="77777777" w:rsidR="0058490F" w:rsidRPr="006131E3" w:rsidRDefault="0058490F" w:rsidP="0058490F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Użytkownik drukuje (pokazuje na ekranie zestawienie) sprawozdania RB 27S na dzień 31 grudnia bieżącego roku.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14:paraId="23F638E7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F" w:rsidRPr="006131E3" w14:paraId="37573C53" w14:textId="77777777" w:rsidTr="00ED6A5C">
        <w:tc>
          <w:tcPr>
            <w:tcW w:w="9062" w:type="dxa"/>
            <w:gridSpan w:val="5"/>
            <w:shd w:val="pct20" w:color="auto" w:fill="auto"/>
          </w:tcPr>
          <w:p w14:paraId="4E6968F0" w14:textId="77777777" w:rsidR="0058490F" w:rsidRPr="006131E3" w:rsidRDefault="0058490F">
            <w:pPr>
              <w:suppressAutoHyphens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b/>
                <w:sz w:val="24"/>
                <w:szCs w:val="24"/>
              </w:rPr>
              <w:t>Scenariusz nr 5</w:t>
            </w:r>
          </w:p>
          <w:p w14:paraId="3CEBA64A" w14:textId="3016F5E9" w:rsidR="0058490F" w:rsidRPr="006131E3" w:rsidRDefault="0058490F">
            <w:pPr>
              <w:suppressAutoHyphens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Obszar wymagań w obszarze </w:t>
            </w:r>
            <w:r w:rsidR="000740B0">
              <w:rPr>
                <w:rFonts w:ascii="Times New Roman" w:hAnsi="Times New Roman" w:cs="Times New Roman"/>
                <w:b/>
                <w:sz w:val="24"/>
                <w:szCs w:val="24"/>
              </w:rPr>
              <w:t>kadr i płac</w:t>
            </w:r>
          </w:p>
        </w:tc>
      </w:tr>
      <w:tr w:rsidR="0058490F" w:rsidRPr="006131E3" w14:paraId="6BFDCC0A" w14:textId="77777777">
        <w:tc>
          <w:tcPr>
            <w:tcW w:w="785" w:type="dxa"/>
            <w:gridSpan w:val="2"/>
          </w:tcPr>
          <w:p w14:paraId="28B21505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6" w:type="dxa"/>
            <w:gridSpan w:val="2"/>
          </w:tcPr>
          <w:p w14:paraId="52DD24A0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Uruchamiając interfejs aplikacji w ramach przeglądarki </w:t>
            </w:r>
            <w:proofErr w:type="spellStart"/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 lub Google Chrome należy zalogować się jako szeregowy pracownik i przedstawić: </w:t>
            </w:r>
          </w:p>
          <w:p w14:paraId="08D2F6BB" w14:textId="77777777" w:rsidR="0058490F" w:rsidRPr="006131E3" w:rsidRDefault="0058490F" w:rsidP="0058490F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Podgląd danych z systemów kadrowo-płacowych w zakresie: danych osobowych, historii zatrudnienia, wykształcenia, członków rodziny (dzieci), </w:t>
            </w:r>
            <w:r w:rsidRPr="006131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historii umów o pracę, nr konta </w:t>
            </w:r>
            <w:r w:rsidRPr="006131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bankowego, odbytych szkoleń, historii stanowiska (kariera) i stawki płacowej.</w:t>
            </w:r>
          </w:p>
          <w:p w14:paraId="205006ED" w14:textId="77777777" w:rsidR="0058490F" w:rsidRPr="006131E3" w:rsidRDefault="0058490F" w:rsidP="0058490F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Podgląd danych płacowych: paski płacowe z możliwością pobrania dokumentu, podgląd PIT-11 z potwierdzeniem odebrania i możliwością wydruku, podgląd danych do ZUS (IM – informacja miesięczna, IR – informacja roczna) z potwierdzeniem odebrania dokumentu i możliwością wydruku, podgląd danych z ZFŚS.</w:t>
            </w:r>
          </w:p>
          <w:p w14:paraId="39268545" w14:textId="77777777" w:rsidR="0058490F" w:rsidRPr="006131E3" w:rsidRDefault="0058490F" w:rsidP="0058490F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Podgląd danych dotyczących czasu pracy: kalendarz pracy wraz z zaznaczonymi absencjami z uwzględnieniem rodzaju absencji, wykorzystanie urlopu.</w:t>
            </w:r>
          </w:p>
        </w:tc>
        <w:tc>
          <w:tcPr>
            <w:tcW w:w="1441" w:type="dxa"/>
          </w:tcPr>
          <w:p w14:paraId="15D3735F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F" w:rsidRPr="006131E3" w14:paraId="61D1BCBC" w14:textId="77777777">
        <w:tc>
          <w:tcPr>
            <w:tcW w:w="785" w:type="dxa"/>
            <w:gridSpan w:val="2"/>
          </w:tcPr>
          <w:p w14:paraId="0289953F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6" w:type="dxa"/>
            <w:gridSpan w:val="2"/>
          </w:tcPr>
          <w:p w14:paraId="732F3DDE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Składanie wniosków:</w:t>
            </w:r>
          </w:p>
          <w:p w14:paraId="76655F64" w14:textId="77777777" w:rsidR="0058490F" w:rsidRPr="006131E3" w:rsidRDefault="0058490F" w:rsidP="0058490F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Należy zalogować się jako szeregowy pracownik i złożyć kartę urlopową z wybraniem zastępcy, terminów absencji i jej rodzajem. System powinien przy składaniu karty urlopowej podawać informacje ile urlopu do wykorzystania ma pracownik składający wniosek urlopowy.</w:t>
            </w:r>
          </w:p>
          <w:p w14:paraId="2A0965E8" w14:textId="77777777" w:rsidR="0058490F" w:rsidRPr="006131E3" w:rsidRDefault="0058490F" w:rsidP="0058490F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Należy zalogować się jako osoba decyzyjna (kierownik) i zatwierdzić złożony wniosek urlopowy, który zostanie uwzględniony w absencjach w systemie kadrowo-płacowym.</w:t>
            </w:r>
          </w:p>
          <w:p w14:paraId="45974262" w14:textId="77777777" w:rsidR="0058490F" w:rsidRPr="006131E3" w:rsidRDefault="0058490F" w:rsidP="0058490F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Należy zalogować się jako szeregowy pracownik i złożyć wniosek o pracę zdalną wybierając przedział czasowy.</w:t>
            </w:r>
          </w:p>
          <w:p w14:paraId="56DA7FEB" w14:textId="77777777" w:rsidR="0058490F" w:rsidRPr="006131E3" w:rsidRDefault="0058490F" w:rsidP="0058490F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Należy zalogować się jako osoba decyzyjna (kierownik) i zatwierdzić złożony wniosek o pracę zdalną.</w:t>
            </w:r>
          </w:p>
        </w:tc>
        <w:tc>
          <w:tcPr>
            <w:tcW w:w="1441" w:type="dxa"/>
          </w:tcPr>
          <w:p w14:paraId="176A3DCE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F" w:rsidRPr="006131E3" w14:paraId="720EF53B" w14:textId="77777777">
        <w:tc>
          <w:tcPr>
            <w:tcW w:w="785" w:type="dxa"/>
            <w:gridSpan w:val="2"/>
          </w:tcPr>
          <w:p w14:paraId="46425B47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6" w:type="dxa"/>
            <w:gridSpan w:val="2"/>
          </w:tcPr>
          <w:p w14:paraId="7AB48A9B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Należy zalogować się jako osoba decyzyjna (kierownik) oraz:</w:t>
            </w:r>
          </w:p>
          <w:p w14:paraId="7B365803" w14:textId="77777777" w:rsidR="0058490F" w:rsidRPr="006131E3" w:rsidRDefault="0058490F" w:rsidP="0058490F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Wyświetlić dane pracowników podległych w zakresie historii zatrudnienia, wyświetlić roczny lub miesięczny kalendarz absencji pracowników podległych, wykorzystanie urlopów.</w:t>
            </w:r>
          </w:p>
        </w:tc>
        <w:tc>
          <w:tcPr>
            <w:tcW w:w="1441" w:type="dxa"/>
          </w:tcPr>
          <w:p w14:paraId="6EDB6718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F" w:rsidRPr="006131E3" w14:paraId="2E2DD47A" w14:textId="77777777">
        <w:tc>
          <w:tcPr>
            <w:tcW w:w="785" w:type="dxa"/>
            <w:gridSpan w:val="2"/>
          </w:tcPr>
          <w:p w14:paraId="42E2DFD4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836" w:type="dxa"/>
            <w:gridSpan w:val="2"/>
          </w:tcPr>
          <w:p w14:paraId="14B1AA8D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Rejestrowanie czasu pracy:</w:t>
            </w:r>
          </w:p>
          <w:p w14:paraId="7EE8913A" w14:textId="77777777" w:rsidR="0058490F" w:rsidRPr="006131E3" w:rsidRDefault="0058490F" w:rsidP="0058490F">
            <w:pPr>
              <w:pStyle w:val="Akapitzlist"/>
              <w:numPr>
                <w:ilvl w:val="0"/>
                <w:numId w:val="10"/>
              </w:num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1E3">
              <w:rPr>
                <w:rFonts w:ascii="Times New Roman" w:hAnsi="Times New Roman" w:cs="Times New Roman"/>
                <w:sz w:val="24"/>
                <w:szCs w:val="24"/>
              </w:rPr>
              <w:t>Po zalogowaniu jako pracownik powinno być możliwe w systemie za pomocą przeglądarki internetowej dokonanie rejestracji wejścia i wyjścia pracownika z określeniem miejsca wykonywanej pracy (w siedzibie / zdalnie) oraz rodzajem wyjścia (podstawowe/prywatne).</w:t>
            </w:r>
          </w:p>
        </w:tc>
        <w:tc>
          <w:tcPr>
            <w:tcW w:w="1441" w:type="dxa"/>
          </w:tcPr>
          <w:p w14:paraId="3B184C24" w14:textId="77777777" w:rsidR="0058490F" w:rsidRPr="006131E3" w:rsidRDefault="0058490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9ACE4F" w14:textId="77777777" w:rsidR="003A4347" w:rsidRPr="006131E3" w:rsidRDefault="003A4347">
      <w:pPr>
        <w:rPr>
          <w:rFonts w:ascii="Times New Roman" w:hAnsi="Times New Roman" w:cs="Times New Roman"/>
          <w:sz w:val="24"/>
          <w:szCs w:val="24"/>
        </w:rPr>
      </w:pPr>
    </w:p>
    <w:sectPr w:rsidR="003A4347" w:rsidRPr="006131E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1DA96" w14:textId="77777777" w:rsidR="00C86AA4" w:rsidRDefault="00C86AA4" w:rsidP="00647605">
      <w:pPr>
        <w:spacing w:after="0" w:line="240" w:lineRule="auto"/>
      </w:pPr>
      <w:r>
        <w:separator/>
      </w:r>
    </w:p>
  </w:endnote>
  <w:endnote w:type="continuationSeparator" w:id="0">
    <w:p w14:paraId="28DB40A2" w14:textId="77777777" w:rsidR="00C86AA4" w:rsidRDefault="00C86AA4" w:rsidP="00647605">
      <w:pPr>
        <w:spacing w:after="0" w:line="240" w:lineRule="auto"/>
      </w:pPr>
      <w:r>
        <w:continuationSeparator/>
      </w:r>
    </w:p>
  </w:endnote>
  <w:endnote w:type="continuationNotice" w:id="1">
    <w:p w14:paraId="2C8CDAB1" w14:textId="77777777" w:rsidR="00C86AA4" w:rsidRDefault="00C86A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LucidaSansUnicod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7BED5" w14:textId="77777777" w:rsidR="00C86AA4" w:rsidRDefault="00C86AA4" w:rsidP="00647605">
      <w:pPr>
        <w:spacing w:after="0" w:line="240" w:lineRule="auto"/>
      </w:pPr>
      <w:r>
        <w:separator/>
      </w:r>
    </w:p>
  </w:footnote>
  <w:footnote w:type="continuationSeparator" w:id="0">
    <w:p w14:paraId="33524F32" w14:textId="77777777" w:rsidR="00C86AA4" w:rsidRDefault="00C86AA4" w:rsidP="00647605">
      <w:pPr>
        <w:spacing w:after="0" w:line="240" w:lineRule="auto"/>
      </w:pPr>
      <w:r>
        <w:continuationSeparator/>
      </w:r>
    </w:p>
  </w:footnote>
  <w:footnote w:type="continuationNotice" w:id="1">
    <w:p w14:paraId="78570CD1" w14:textId="77777777" w:rsidR="00C86AA4" w:rsidRDefault="00C86A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026FA" w14:textId="2E044EF1" w:rsidR="00DE67A7" w:rsidRDefault="00DE67A7" w:rsidP="00DE67A7">
    <w:pPr>
      <w:pStyle w:val="Nagwek"/>
      <w:jc w:val="center"/>
    </w:pPr>
    <w:r w:rsidRPr="005B74B3">
      <w:rPr>
        <w:rFonts w:ascii="Times New Roman"/>
        <w:noProof/>
        <w:sz w:val="20"/>
        <w:lang w:eastAsia="pl-PL"/>
      </w:rPr>
      <w:drawing>
        <wp:inline distT="0" distB="0" distL="0" distR="0" wp14:anchorId="765531F7" wp14:editId="3D6AB655">
          <wp:extent cx="5117066" cy="52739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7066" cy="527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F04677" w14:textId="77777777" w:rsidR="00DE67A7" w:rsidRPr="005B74B3" w:rsidRDefault="00DE67A7" w:rsidP="00DE67A7">
    <w:pPr>
      <w:ind w:left="141"/>
      <w:jc w:val="center"/>
      <w:rPr>
        <w:i/>
        <w:sz w:val="20"/>
      </w:rPr>
    </w:pPr>
    <w:r w:rsidRPr="005B74B3">
      <w:rPr>
        <w:i/>
        <w:sz w:val="20"/>
      </w:rPr>
      <w:t>Sfinansowano</w:t>
    </w:r>
    <w:r w:rsidRPr="005B74B3">
      <w:rPr>
        <w:i/>
        <w:spacing w:val="-2"/>
        <w:sz w:val="20"/>
      </w:rPr>
      <w:t xml:space="preserve"> </w:t>
    </w:r>
    <w:r w:rsidRPr="005B74B3">
      <w:rPr>
        <w:i/>
        <w:sz w:val="20"/>
      </w:rPr>
      <w:t>w</w:t>
    </w:r>
    <w:r w:rsidRPr="005B74B3">
      <w:rPr>
        <w:i/>
        <w:spacing w:val="-3"/>
        <w:sz w:val="20"/>
      </w:rPr>
      <w:t xml:space="preserve"> </w:t>
    </w:r>
    <w:r w:rsidRPr="005B74B3">
      <w:rPr>
        <w:i/>
        <w:sz w:val="20"/>
      </w:rPr>
      <w:t>ramach</w:t>
    </w:r>
    <w:r w:rsidRPr="005B74B3">
      <w:rPr>
        <w:i/>
        <w:spacing w:val="-2"/>
        <w:sz w:val="20"/>
      </w:rPr>
      <w:t xml:space="preserve"> </w:t>
    </w:r>
    <w:r w:rsidRPr="005B74B3">
      <w:rPr>
        <w:i/>
        <w:sz w:val="20"/>
      </w:rPr>
      <w:t>reakcji</w:t>
    </w:r>
    <w:r w:rsidRPr="005B74B3">
      <w:rPr>
        <w:i/>
        <w:spacing w:val="-1"/>
        <w:sz w:val="20"/>
      </w:rPr>
      <w:t xml:space="preserve"> </w:t>
    </w:r>
    <w:r w:rsidRPr="005B74B3">
      <w:rPr>
        <w:i/>
        <w:sz w:val="20"/>
      </w:rPr>
      <w:t>Unii</w:t>
    </w:r>
    <w:r w:rsidRPr="005B74B3">
      <w:rPr>
        <w:i/>
        <w:spacing w:val="-2"/>
        <w:sz w:val="20"/>
      </w:rPr>
      <w:t xml:space="preserve"> </w:t>
    </w:r>
    <w:r w:rsidRPr="005B74B3">
      <w:rPr>
        <w:i/>
        <w:sz w:val="20"/>
      </w:rPr>
      <w:t>na</w:t>
    </w:r>
    <w:r w:rsidRPr="005B74B3">
      <w:rPr>
        <w:i/>
        <w:spacing w:val="-2"/>
        <w:sz w:val="20"/>
      </w:rPr>
      <w:t xml:space="preserve"> </w:t>
    </w:r>
    <w:r w:rsidRPr="005B74B3">
      <w:rPr>
        <w:i/>
        <w:sz w:val="20"/>
      </w:rPr>
      <w:t>pandemię</w:t>
    </w:r>
    <w:r w:rsidRPr="005B74B3">
      <w:rPr>
        <w:i/>
        <w:spacing w:val="-3"/>
        <w:sz w:val="20"/>
      </w:rPr>
      <w:t xml:space="preserve"> </w:t>
    </w:r>
    <w:r w:rsidRPr="005B74B3">
      <w:rPr>
        <w:i/>
        <w:sz w:val="20"/>
      </w:rPr>
      <w:t>COVID-19</w:t>
    </w:r>
  </w:p>
  <w:p w14:paraId="41E1C068" w14:textId="77777777" w:rsidR="00DE67A7" w:rsidRDefault="00DE67A7" w:rsidP="00DE67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F09"/>
    <w:multiLevelType w:val="multilevel"/>
    <w:tmpl w:val="1CE2620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66E"/>
    <w:multiLevelType w:val="hybridMultilevel"/>
    <w:tmpl w:val="34B2EDA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32D95"/>
    <w:multiLevelType w:val="multilevel"/>
    <w:tmpl w:val="F3742D0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34314"/>
    <w:multiLevelType w:val="hybridMultilevel"/>
    <w:tmpl w:val="34B2EDA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45179"/>
    <w:multiLevelType w:val="multilevel"/>
    <w:tmpl w:val="8AFC649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55B5C"/>
    <w:multiLevelType w:val="hybridMultilevel"/>
    <w:tmpl w:val="686ECA30"/>
    <w:lvl w:ilvl="0" w:tplc="49303DBA">
      <w:start w:val="1"/>
      <w:numFmt w:val="decimal"/>
      <w:lvlText w:val="%1."/>
      <w:lvlJc w:val="left"/>
      <w:pPr>
        <w:ind w:left="55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4EC312">
      <w:start w:val="1"/>
      <w:numFmt w:val="lowerLetter"/>
      <w:lvlText w:val="%2"/>
      <w:lvlJc w:val="left"/>
      <w:pPr>
        <w:ind w:left="12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1C443A">
      <w:start w:val="1"/>
      <w:numFmt w:val="lowerRoman"/>
      <w:lvlText w:val="%3"/>
      <w:lvlJc w:val="left"/>
      <w:pPr>
        <w:ind w:left="19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26D6C">
      <w:start w:val="1"/>
      <w:numFmt w:val="decimal"/>
      <w:lvlText w:val="%4"/>
      <w:lvlJc w:val="left"/>
      <w:pPr>
        <w:ind w:left="26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FA9ABE">
      <w:start w:val="1"/>
      <w:numFmt w:val="lowerLetter"/>
      <w:lvlText w:val="%5"/>
      <w:lvlJc w:val="left"/>
      <w:pPr>
        <w:ind w:left="341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6C28AA">
      <w:start w:val="1"/>
      <w:numFmt w:val="lowerRoman"/>
      <w:lvlText w:val="%6"/>
      <w:lvlJc w:val="left"/>
      <w:pPr>
        <w:ind w:left="413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F202F8">
      <w:start w:val="1"/>
      <w:numFmt w:val="decimal"/>
      <w:lvlText w:val="%7"/>
      <w:lvlJc w:val="left"/>
      <w:pPr>
        <w:ind w:left="48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3C016A">
      <w:start w:val="1"/>
      <w:numFmt w:val="lowerLetter"/>
      <w:lvlText w:val="%8"/>
      <w:lvlJc w:val="left"/>
      <w:pPr>
        <w:ind w:left="55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C02130">
      <w:start w:val="1"/>
      <w:numFmt w:val="lowerRoman"/>
      <w:lvlText w:val="%9"/>
      <w:lvlJc w:val="left"/>
      <w:pPr>
        <w:ind w:left="62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F5738E"/>
    <w:multiLevelType w:val="hybridMultilevel"/>
    <w:tmpl w:val="D780FF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66354"/>
    <w:multiLevelType w:val="hybridMultilevel"/>
    <w:tmpl w:val="34B2EDA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5503D"/>
    <w:multiLevelType w:val="hybridMultilevel"/>
    <w:tmpl w:val="34B2EDA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94E3D"/>
    <w:multiLevelType w:val="hybridMultilevel"/>
    <w:tmpl w:val="179E4C8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DD4370"/>
    <w:multiLevelType w:val="hybridMultilevel"/>
    <w:tmpl w:val="34B2EDA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754F9"/>
    <w:multiLevelType w:val="multilevel"/>
    <w:tmpl w:val="3DC4FF8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1E3D2A"/>
    <w:multiLevelType w:val="hybridMultilevel"/>
    <w:tmpl w:val="34B2EDA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5B2154"/>
    <w:multiLevelType w:val="hybridMultilevel"/>
    <w:tmpl w:val="6852B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05D40"/>
    <w:multiLevelType w:val="multilevel"/>
    <w:tmpl w:val="3A6CAA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60FCE"/>
    <w:multiLevelType w:val="hybridMultilevel"/>
    <w:tmpl w:val="E0D4D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E15A2"/>
    <w:multiLevelType w:val="multilevel"/>
    <w:tmpl w:val="2702FA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A567B4"/>
    <w:multiLevelType w:val="hybridMultilevel"/>
    <w:tmpl w:val="C7C0B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63AA4"/>
    <w:multiLevelType w:val="hybridMultilevel"/>
    <w:tmpl w:val="B89AA05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2E4939"/>
    <w:multiLevelType w:val="hybridMultilevel"/>
    <w:tmpl w:val="BE1A6CD6"/>
    <w:lvl w:ilvl="0" w:tplc="B5503414">
      <w:start w:val="1"/>
      <w:numFmt w:val="decimal"/>
      <w:lvlText w:val="%1.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27A12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DE39D2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3CE18A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5A9FB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ED3F2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80524A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A2E16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64D99A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4D6F2D"/>
    <w:multiLevelType w:val="hybridMultilevel"/>
    <w:tmpl w:val="34B2ED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4E2216"/>
    <w:multiLevelType w:val="multilevel"/>
    <w:tmpl w:val="A114138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AB44BD"/>
    <w:multiLevelType w:val="hybridMultilevel"/>
    <w:tmpl w:val="B89AA0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C978B2"/>
    <w:multiLevelType w:val="hybridMultilevel"/>
    <w:tmpl w:val="0B2AB3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B96DC5"/>
    <w:multiLevelType w:val="hybridMultilevel"/>
    <w:tmpl w:val="34B2ED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F00EFF"/>
    <w:multiLevelType w:val="hybridMultilevel"/>
    <w:tmpl w:val="34B2EDA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C343CA"/>
    <w:multiLevelType w:val="hybridMultilevel"/>
    <w:tmpl w:val="34B2EDA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517868"/>
    <w:multiLevelType w:val="multilevel"/>
    <w:tmpl w:val="EA84812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2E7B5E"/>
    <w:multiLevelType w:val="multilevel"/>
    <w:tmpl w:val="436C033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E6640B"/>
    <w:multiLevelType w:val="hybridMultilevel"/>
    <w:tmpl w:val="B89AA05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735FA"/>
    <w:multiLevelType w:val="hybridMultilevel"/>
    <w:tmpl w:val="523E7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74F06"/>
    <w:multiLevelType w:val="hybridMultilevel"/>
    <w:tmpl w:val="34B2ED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4C7248"/>
    <w:multiLevelType w:val="multilevel"/>
    <w:tmpl w:val="2A740136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CF25AD"/>
    <w:multiLevelType w:val="hybridMultilevel"/>
    <w:tmpl w:val="B89AA05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4"/>
  </w:num>
  <w:num w:numId="3">
    <w:abstractNumId w:val="20"/>
  </w:num>
  <w:num w:numId="4">
    <w:abstractNumId w:val="31"/>
  </w:num>
  <w:num w:numId="5">
    <w:abstractNumId w:val="22"/>
  </w:num>
  <w:num w:numId="6">
    <w:abstractNumId w:val="23"/>
  </w:num>
  <w:num w:numId="7">
    <w:abstractNumId w:val="3"/>
  </w:num>
  <w:num w:numId="8">
    <w:abstractNumId w:val="33"/>
  </w:num>
  <w:num w:numId="9">
    <w:abstractNumId w:val="29"/>
  </w:num>
  <w:num w:numId="10">
    <w:abstractNumId w:val="18"/>
  </w:num>
  <w:num w:numId="11">
    <w:abstractNumId w:val="9"/>
  </w:num>
  <w:num w:numId="12">
    <w:abstractNumId w:val="12"/>
  </w:num>
  <w:num w:numId="13">
    <w:abstractNumId w:val="7"/>
  </w:num>
  <w:num w:numId="14">
    <w:abstractNumId w:val="8"/>
  </w:num>
  <w:num w:numId="15">
    <w:abstractNumId w:val="26"/>
  </w:num>
  <w:num w:numId="16">
    <w:abstractNumId w:val="1"/>
  </w:num>
  <w:num w:numId="17">
    <w:abstractNumId w:val="10"/>
  </w:num>
  <w:num w:numId="18">
    <w:abstractNumId w:val="25"/>
  </w:num>
  <w:num w:numId="19">
    <w:abstractNumId w:val="32"/>
  </w:num>
  <w:num w:numId="20">
    <w:abstractNumId w:val="5"/>
  </w:num>
  <w:num w:numId="21">
    <w:abstractNumId w:val="19"/>
  </w:num>
  <w:num w:numId="22">
    <w:abstractNumId w:val="15"/>
  </w:num>
  <w:num w:numId="23">
    <w:abstractNumId w:val="30"/>
  </w:num>
  <w:num w:numId="24">
    <w:abstractNumId w:val="16"/>
  </w:num>
  <w:num w:numId="25">
    <w:abstractNumId w:val="14"/>
  </w:num>
  <w:num w:numId="26">
    <w:abstractNumId w:val="0"/>
  </w:num>
  <w:num w:numId="27">
    <w:abstractNumId w:val="28"/>
  </w:num>
  <w:num w:numId="28">
    <w:abstractNumId w:val="11"/>
  </w:num>
  <w:num w:numId="29">
    <w:abstractNumId w:val="4"/>
  </w:num>
  <w:num w:numId="30">
    <w:abstractNumId w:val="2"/>
  </w:num>
  <w:num w:numId="31">
    <w:abstractNumId w:val="21"/>
  </w:num>
  <w:num w:numId="32">
    <w:abstractNumId w:val="27"/>
  </w:num>
  <w:num w:numId="33">
    <w:abstractNumId w:val="1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0F"/>
    <w:rsid w:val="00003BE6"/>
    <w:rsid w:val="0005025E"/>
    <w:rsid w:val="00054E6B"/>
    <w:rsid w:val="00061FFD"/>
    <w:rsid w:val="00071A61"/>
    <w:rsid w:val="000740B0"/>
    <w:rsid w:val="000B3996"/>
    <w:rsid w:val="000E1841"/>
    <w:rsid w:val="00114E33"/>
    <w:rsid w:val="00122758"/>
    <w:rsid w:val="001740C9"/>
    <w:rsid w:val="001B2BE7"/>
    <w:rsid w:val="00200E46"/>
    <w:rsid w:val="00213AF6"/>
    <w:rsid w:val="00285420"/>
    <w:rsid w:val="002A3C96"/>
    <w:rsid w:val="00304D2B"/>
    <w:rsid w:val="003A26AC"/>
    <w:rsid w:val="003A4347"/>
    <w:rsid w:val="003C6D83"/>
    <w:rsid w:val="00424A11"/>
    <w:rsid w:val="004626B7"/>
    <w:rsid w:val="004725F6"/>
    <w:rsid w:val="00482A39"/>
    <w:rsid w:val="004935D3"/>
    <w:rsid w:val="004B6712"/>
    <w:rsid w:val="004C1048"/>
    <w:rsid w:val="004E6767"/>
    <w:rsid w:val="00502B35"/>
    <w:rsid w:val="005209E2"/>
    <w:rsid w:val="005246E2"/>
    <w:rsid w:val="00551E97"/>
    <w:rsid w:val="005555D0"/>
    <w:rsid w:val="00561E79"/>
    <w:rsid w:val="00575C9F"/>
    <w:rsid w:val="0058490F"/>
    <w:rsid w:val="005B56FC"/>
    <w:rsid w:val="005B7670"/>
    <w:rsid w:val="005F4612"/>
    <w:rsid w:val="006002F5"/>
    <w:rsid w:val="0060551E"/>
    <w:rsid w:val="006131E3"/>
    <w:rsid w:val="006203AB"/>
    <w:rsid w:val="0062429A"/>
    <w:rsid w:val="006430BC"/>
    <w:rsid w:val="00647605"/>
    <w:rsid w:val="006933AE"/>
    <w:rsid w:val="0069499C"/>
    <w:rsid w:val="00724B10"/>
    <w:rsid w:val="0072616E"/>
    <w:rsid w:val="007263AF"/>
    <w:rsid w:val="00742BE5"/>
    <w:rsid w:val="00780FEA"/>
    <w:rsid w:val="007919B1"/>
    <w:rsid w:val="007A1D51"/>
    <w:rsid w:val="007B32B0"/>
    <w:rsid w:val="007D26C4"/>
    <w:rsid w:val="00813ED7"/>
    <w:rsid w:val="008159E9"/>
    <w:rsid w:val="008172C7"/>
    <w:rsid w:val="00862A7D"/>
    <w:rsid w:val="008873C8"/>
    <w:rsid w:val="008A24CB"/>
    <w:rsid w:val="008F1D9C"/>
    <w:rsid w:val="008F3695"/>
    <w:rsid w:val="009615C1"/>
    <w:rsid w:val="009E46DB"/>
    <w:rsid w:val="009F201C"/>
    <w:rsid w:val="00A2318B"/>
    <w:rsid w:val="00A536A2"/>
    <w:rsid w:val="00AD07A8"/>
    <w:rsid w:val="00B04355"/>
    <w:rsid w:val="00B8530E"/>
    <w:rsid w:val="00B87453"/>
    <w:rsid w:val="00BA5B36"/>
    <w:rsid w:val="00BB2725"/>
    <w:rsid w:val="00BB7297"/>
    <w:rsid w:val="00BE134D"/>
    <w:rsid w:val="00C16DCF"/>
    <w:rsid w:val="00C32413"/>
    <w:rsid w:val="00C57C2A"/>
    <w:rsid w:val="00C86AA4"/>
    <w:rsid w:val="00CA0CFC"/>
    <w:rsid w:val="00CE15FA"/>
    <w:rsid w:val="00CF68FB"/>
    <w:rsid w:val="00D523F0"/>
    <w:rsid w:val="00D751EF"/>
    <w:rsid w:val="00DE67A7"/>
    <w:rsid w:val="00E32536"/>
    <w:rsid w:val="00E43227"/>
    <w:rsid w:val="00E83F91"/>
    <w:rsid w:val="00ED6A5C"/>
    <w:rsid w:val="00F609E8"/>
    <w:rsid w:val="00F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3D3C"/>
  <w15:chartTrackingRefBased/>
  <w15:docId w15:val="{8F0E8591-9D15-4BE0-BDF9-BA11905F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90F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Obiekt,List Paragraph1"/>
    <w:basedOn w:val="Normalny"/>
    <w:uiPriority w:val="34"/>
    <w:qFormat/>
    <w:rsid w:val="0058490F"/>
    <w:pPr>
      <w:widowControl/>
      <w:ind w:left="720"/>
    </w:pPr>
  </w:style>
  <w:style w:type="character" w:customStyle="1" w:styleId="fontstyle01">
    <w:name w:val="fontstyle01"/>
    <w:rsid w:val="0058490F"/>
    <w:rPr>
      <w:rFonts w:ascii="LucidaSansUnicode" w:hAnsi="LucidaSansUnicode" w:cs="LucidaSansUnicode"/>
      <w:color w:val="auto"/>
      <w:sz w:val="72"/>
      <w:szCs w:val="72"/>
    </w:rPr>
  </w:style>
  <w:style w:type="table" w:styleId="Tabela-Siatka">
    <w:name w:val="Table Grid"/>
    <w:basedOn w:val="Standardowy"/>
    <w:uiPriority w:val="59"/>
    <w:rsid w:val="005849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490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60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47605"/>
    <w:rPr>
      <w:rFonts w:eastAsiaTheme="minorEastAsia"/>
      <w:color w:val="5A5A5A" w:themeColor="text1" w:themeTint="A5"/>
      <w:spacing w:val="15"/>
      <w:kern w:val="3"/>
    </w:rPr>
  </w:style>
  <w:style w:type="paragraph" w:styleId="Nagwek">
    <w:name w:val="header"/>
    <w:basedOn w:val="Normalny"/>
    <w:link w:val="NagwekZnak"/>
    <w:unhideWhenUsed/>
    <w:rsid w:val="0064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47605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64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605"/>
    <w:rPr>
      <w:rFonts w:ascii="Calibri" w:eastAsia="SimSun" w:hAnsi="Calibri" w:cs="F"/>
      <w:kern w:val="3"/>
    </w:rPr>
  </w:style>
  <w:style w:type="character" w:customStyle="1" w:styleId="Inne">
    <w:name w:val="Inne_"/>
    <w:basedOn w:val="Domylnaczcionkaakapitu"/>
    <w:link w:val="Inne0"/>
    <w:rsid w:val="009F201C"/>
    <w:rPr>
      <w:rFonts w:ascii="Cambria" w:eastAsia="Cambria" w:hAnsi="Cambria" w:cs="Cambria"/>
    </w:rPr>
  </w:style>
  <w:style w:type="paragraph" w:customStyle="1" w:styleId="Inne0">
    <w:name w:val="Inne"/>
    <w:basedOn w:val="Normalny"/>
    <w:link w:val="Inne"/>
    <w:rsid w:val="009F201C"/>
    <w:pPr>
      <w:suppressAutoHyphens w:val="0"/>
      <w:autoSpaceDN/>
      <w:spacing w:after="0" w:line="240" w:lineRule="auto"/>
      <w:textAlignment w:val="auto"/>
    </w:pPr>
    <w:rPr>
      <w:rFonts w:ascii="Cambria" w:eastAsia="Cambria" w:hAnsi="Cambria" w:cs="Cambria"/>
      <w:kern w:val="0"/>
    </w:rPr>
  </w:style>
  <w:style w:type="character" w:customStyle="1" w:styleId="Teksttreci">
    <w:name w:val="Tekst treści_"/>
    <w:basedOn w:val="Domylnaczcionkaakapitu"/>
    <w:link w:val="Teksttreci0"/>
    <w:rsid w:val="00D523F0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D523F0"/>
    <w:pPr>
      <w:suppressAutoHyphens w:val="0"/>
      <w:autoSpaceDN/>
      <w:spacing w:after="0" w:line="240" w:lineRule="auto"/>
      <w:textAlignment w:val="auto"/>
    </w:pPr>
    <w:rPr>
      <w:rFonts w:ascii="Cambria" w:eastAsia="Cambria" w:hAnsi="Cambria" w:cs="Cambria"/>
      <w:kern w:val="0"/>
    </w:rPr>
  </w:style>
  <w:style w:type="paragraph" w:customStyle="1" w:styleId="paragraph">
    <w:name w:val="paragraph"/>
    <w:basedOn w:val="Normalny"/>
    <w:rsid w:val="00B8745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87453"/>
  </w:style>
  <w:style w:type="character" w:customStyle="1" w:styleId="eop">
    <w:name w:val="eop"/>
    <w:basedOn w:val="Domylnaczcionkaakapitu"/>
    <w:rsid w:val="00B87453"/>
  </w:style>
  <w:style w:type="character" w:customStyle="1" w:styleId="scxw143313319">
    <w:name w:val="scxw143313319"/>
    <w:basedOn w:val="Domylnaczcionkaakapitu"/>
    <w:rsid w:val="00B8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DD4A1F63D024D94C0E949852A1FA9" ma:contentTypeVersion="16" ma:contentTypeDescription="Utwórz nowy dokument." ma:contentTypeScope="" ma:versionID="4bf927338aa09c2fe72c55272f976890">
  <xsd:schema xmlns:xsd="http://www.w3.org/2001/XMLSchema" xmlns:xs="http://www.w3.org/2001/XMLSchema" xmlns:p="http://schemas.microsoft.com/office/2006/metadata/properties" xmlns:ns2="581cb3c0-e794-4f58-8193-56cab98b7968" xmlns:ns3="00d0ba15-c44b-44fa-b8ed-1ba970c47287" targetNamespace="http://schemas.microsoft.com/office/2006/metadata/properties" ma:root="true" ma:fieldsID="6c1c5dd0ff4cff1f218d48202bf10861" ns2:_="" ns3:_="">
    <xsd:import namespace="581cb3c0-e794-4f58-8193-56cab98b7968"/>
    <xsd:import namespace="00d0ba15-c44b-44fa-b8ed-1ba970c47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b3c0-e794-4f58-8193-56cab98b7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ab8dbaab-82a9-43d0-8f26-4b723e43d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ba15-c44b-44fa-b8ed-1ba970c4728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9664e92-b31f-4911-b412-cffe5a762bd1}" ma:internalName="TaxCatchAll" ma:showField="CatchAllData" ma:web="00d0ba15-c44b-44fa-b8ed-1ba970c47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d0ba15-c44b-44fa-b8ed-1ba970c47287" xsi:nil="true"/>
    <lcf76f155ced4ddcb4097134ff3c332f xmlns="581cb3c0-e794-4f58-8193-56cab98b79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77B77-6EA8-4B6D-907A-1F8BFDC76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cb3c0-e794-4f58-8193-56cab98b7968"/>
    <ds:schemaRef ds:uri="00d0ba15-c44b-44fa-b8ed-1ba970c47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2E713-D72E-4554-91DD-E368EF625FE8}">
  <ds:schemaRefs>
    <ds:schemaRef ds:uri="http://schemas.microsoft.com/office/2006/metadata/properties"/>
    <ds:schemaRef ds:uri="http://schemas.microsoft.com/office/infopath/2007/PartnerControls"/>
    <ds:schemaRef ds:uri="00d0ba15-c44b-44fa-b8ed-1ba970c47287"/>
    <ds:schemaRef ds:uri="581cb3c0-e794-4f58-8193-56cab98b7968"/>
  </ds:schemaRefs>
</ds:datastoreItem>
</file>

<file path=customXml/itemProps3.xml><?xml version="1.0" encoding="utf-8"?>
<ds:datastoreItem xmlns:ds="http://schemas.openxmlformats.org/officeDocument/2006/customXml" ds:itemID="{789501CE-C48C-4C4B-931F-494CC0987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2657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205-3</dc:creator>
  <cp:keywords/>
  <dc:description/>
  <cp:lastModifiedBy>Natalia Wiczuk</cp:lastModifiedBy>
  <cp:revision>3</cp:revision>
  <dcterms:created xsi:type="dcterms:W3CDTF">2022-12-13T12:03:00Z</dcterms:created>
  <dcterms:modified xsi:type="dcterms:W3CDTF">2022-12-13T12:58:00Z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0x01010086BDD4A1F63D024D94C0E949852A1FA9</vt:lpwstr>
  </property>
  <property fmtid="{D5CDD505-2E9C-101B-9397-08002B2CF9AE}" pid="3" name="MediaServiceImageTags">
    <vt:lpwstr/>
  </property>
</Properties>
</file>